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F4" w:rsidRPr="00201FDC" w:rsidRDefault="0098610E" w:rsidP="0098610E">
      <w:pPr>
        <w:spacing w:after="40" w:line="240" w:lineRule="auto"/>
        <w:jc w:val="center"/>
        <w:rPr>
          <w:rFonts w:ascii="Tahoma" w:hAnsi="Tahoma" w:cs="David"/>
          <w:b/>
          <w:bCs/>
          <w:color w:val="365F91" w:themeColor="accent1" w:themeShade="BF"/>
          <w:sz w:val="32"/>
          <w:szCs w:val="32"/>
          <w:u w:val="single"/>
          <w:rtl/>
        </w:rPr>
      </w:pPr>
      <w:bookmarkStart w:id="0" w:name="_GoBack"/>
      <w:bookmarkEnd w:id="0"/>
      <w:r w:rsidRPr="00201FDC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u w:val="single"/>
          <w:rtl/>
        </w:rPr>
        <w:t>ה</w:t>
      </w:r>
      <w:r w:rsidR="00301EF4" w:rsidRPr="00201FDC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כנס </w:t>
      </w:r>
      <w:r w:rsidRPr="00201FDC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u w:val="single"/>
          <w:rtl/>
        </w:rPr>
        <w:t>הדו-שנתי של ה</w:t>
      </w:r>
      <w:r w:rsidR="00301EF4" w:rsidRPr="00201FDC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u w:val="single"/>
          <w:rtl/>
        </w:rPr>
        <w:t>אגודה הישראלית לקרימינולוגיה</w:t>
      </w:r>
    </w:p>
    <w:p w:rsidR="00301EF4" w:rsidRDefault="00301EF4" w:rsidP="00870451">
      <w:pPr>
        <w:spacing w:after="40" w:line="240" w:lineRule="auto"/>
        <w:jc w:val="center"/>
        <w:rPr>
          <w:rFonts w:ascii="Tahoma" w:hAnsi="Tahoma" w:cs="David"/>
          <w:b/>
          <w:bCs/>
          <w:color w:val="365F91" w:themeColor="accent1" w:themeShade="BF"/>
          <w:sz w:val="32"/>
          <w:szCs w:val="32"/>
          <w:rtl/>
        </w:rPr>
      </w:pPr>
      <w:r w:rsidRPr="00E323E0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rtl/>
        </w:rPr>
        <w:t>חידושים בקרימינולוגיה וב</w:t>
      </w:r>
      <w:r w:rsidR="006322D6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rtl/>
        </w:rPr>
        <w:t xml:space="preserve">מערכת </w:t>
      </w:r>
      <w:r w:rsidRPr="00E323E0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rtl/>
        </w:rPr>
        <w:t xml:space="preserve">אכיפת </w:t>
      </w:r>
      <w:r w:rsidR="006322D6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rtl/>
        </w:rPr>
        <w:t>ה</w:t>
      </w:r>
      <w:r w:rsidRPr="00E323E0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rtl/>
        </w:rPr>
        <w:t>חוק</w:t>
      </w:r>
    </w:p>
    <w:p w:rsidR="00695B66" w:rsidRPr="00695B66" w:rsidRDefault="00695B66" w:rsidP="00695B66">
      <w:pPr>
        <w:spacing w:after="40" w:line="240" w:lineRule="auto"/>
        <w:jc w:val="center"/>
        <w:rPr>
          <w:rFonts w:ascii="Tahoma" w:hAnsi="Tahoma" w:cs="David"/>
          <w:b/>
          <w:bCs/>
          <w:color w:val="365F91" w:themeColor="accent1" w:themeShade="BF"/>
          <w:sz w:val="32"/>
          <w:szCs w:val="32"/>
          <w:rtl/>
        </w:rPr>
      </w:pPr>
      <w:r w:rsidRPr="00695B66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rtl/>
        </w:rPr>
        <w:t xml:space="preserve">29 </w:t>
      </w:r>
      <w:r w:rsidRPr="00695B66">
        <w:rPr>
          <w:rFonts w:ascii="Tahoma" w:hAnsi="Tahoma" w:cs="David"/>
          <w:b/>
          <w:bCs/>
          <w:color w:val="365F91" w:themeColor="accent1" w:themeShade="BF"/>
          <w:sz w:val="32"/>
          <w:szCs w:val="32"/>
          <w:rtl/>
        </w:rPr>
        <w:t>–</w:t>
      </w:r>
      <w:r w:rsidRPr="00695B66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rtl/>
        </w:rPr>
        <w:t xml:space="preserve"> 30 במאי 2019</w:t>
      </w:r>
    </w:p>
    <w:p w:rsidR="00254E5A" w:rsidRDefault="00254E5A" w:rsidP="00695B66">
      <w:pPr>
        <w:spacing w:after="40" w:line="240" w:lineRule="auto"/>
        <w:jc w:val="center"/>
        <w:rPr>
          <w:rFonts w:ascii="Tahoma" w:hAnsi="Tahoma" w:cs="David"/>
          <w:b/>
          <w:bCs/>
          <w:color w:val="365F91" w:themeColor="accent1" w:themeShade="BF"/>
          <w:sz w:val="32"/>
          <w:szCs w:val="32"/>
          <w:rtl/>
        </w:rPr>
      </w:pPr>
      <w:r w:rsidRPr="00695B66">
        <w:rPr>
          <w:rFonts w:ascii="Tahoma" w:hAnsi="Tahoma" w:cs="David"/>
          <w:b/>
          <w:bCs/>
          <w:color w:val="365F91" w:themeColor="accent1" w:themeShade="BF"/>
          <w:sz w:val="32"/>
          <w:szCs w:val="32"/>
          <w:rtl/>
        </w:rPr>
        <w:t xml:space="preserve">מלון </w:t>
      </w:r>
      <w:r w:rsidRPr="00695B66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rtl/>
        </w:rPr>
        <w:t>רמדה, נתניה</w:t>
      </w:r>
      <w:r w:rsidRPr="00C36672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  <w:rtl/>
        </w:rPr>
        <w:t xml:space="preserve"> </w:t>
      </w:r>
    </w:p>
    <w:p w:rsidR="00695B66" w:rsidRPr="00201FDC" w:rsidRDefault="00695B66" w:rsidP="00695B66">
      <w:pPr>
        <w:spacing w:after="0" w:line="240" w:lineRule="auto"/>
        <w:jc w:val="center"/>
        <w:rPr>
          <w:rFonts w:ascii="Tahoma" w:hAnsi="Tahoma" w:cs="David"/>
          <w:b/>
          <w:bCs/>
          <w:color w:val="365F91" w:themeColor="accent1" w:themeShade="BF"/>
          <w:sz w:val="28"/>
          <w:szCs w:val="28"/>
          <w:u w:val="single"/>
        </w:rPr>
      </w:pPr>
      <w:r w:rsidRPr="00201FDC">
        <w:rPr>
          <w:rFonts w:ascii="Tahoma" w:hAnsi="Tahoma" w:cs="David" w:hint="cs"/>
          <w:b/>
          <w:bCs/>
          <w:color w:val="365F91" w:themeColor="accent1" w:themeShade="BF"/>
          <w:sz w:val="28"/>
          <w:szCs w:val="28"/>
          <w:u w:val="single"/>
        </w:rPr>
        <w:t>T</w:t>
      </w:r>
      <w:r w:rsidRPr="00201FDC">
        <w:rPr>
          <w:rFonts w:ascii="Tahoma" w:hAnsi="Tahoma" w:cs="David"/>
          <w:b/>
          <w:bCs/>
          <w:color w:val="365F91" w:themeColor="accent1" w:themeShade="BF"/>
          <w:sz w:val="28"/>
          <w:szCs w:val="28"/>
          <w:u w:val="single"/>
        </w:rPr>
        <w:t>he Biannual Conference of the Israeli Association of Criminology</w:t>
      </w:r>
    </w:p>
    <w:p w:rsidR="00301EF4" w:rsidRDefault="00301EF4" w:rsidP="00870451">
      <w:pPr>
        <w:bidi w:val="0"/>
        <w:spacing w:after="40" w:line="240" w:lineRule="auto"/>
        <w:jc w:val="center"/>
        <w:rPr>
          <w:rFonts w:ascii="Tahoma" w:hAnsi="Tahoma" w:cs="David"/>
          <w:b/>
          <w:bCs/>
          <w:color w:val="365F91" w:themeColor="accent1" w:themeShade="BF"/>
          <w:sz w:val="32"/>
          <w:szCs w:val="32"/>
        </w:rPr>
      </w:pPr>
      <w:r w:rsidRPr="00E323E0">
        <w:rPr>
          <w:rFonts w:ascii="Tahoma" w:hAnsi="Tahoma" w:cs="David" w:hint="cs"/>
          <w:b/>
          <w:bCs/>
          <w:color w:val="365F91" w:themeColor="accent1" w:themeShade="BF"/>
          <w:sz w:val="32"/>
          <w:szCs w:val="32"/>
        </w:rPr>
        <w:t>I</w:t>
      </w:r>
      <w:r w:rsidRPr="00E323E0">
        <w:rPr>
          <w:rFonts w:ascii="Tahoma" w:hAnsi="Tahoma" w:cs="David"/>
          <w:b/>
          <w:bCs/>
          <w:color w:val="365F91" w:themeColor="accent1" w:themeShade="BF"/>
          <w:sz w:val="32"/>
          <w:szCs w:val="32"/>
        </w:rPr>
        <w:t xml:space="preserve">nnovations in Criminology and </w:t>
      </w:r>
      <w:r w:rsidR="006322D6">
        <w:rPr>
          <w:rFonts w:ascii="Tahoma" w:hAnsi="Tahoma" w:cs="David"/>
          <w:b/>
          <w:bCs/>
          <w:color w:val="365F91" w:themeColor="accent1" w:themeShade="BF"/>
          <w:sz w:val="32"/>
          <w:szCs w:val="32"/>
        </w:rPr>
        <w:t xml:space="preserve">the Criminal Justice </w:t>
      </w:r>
      <w:r w:rsidR="00C36672">
        <w:rPr>
          <w:rFonts w:ascii="Tahoma" w:hAnsi="Tahoma" w:cs="David"/>
          <w:b/>
          <w:bCs/>
          <w:color w:val="365F91" w:themeColor="accent1" w:themeShade="BF"/>
          <w:sz w:val="32"/>
          <w:szCs w:val="32"/>
        </w:rPr>
        <w:t>System</w:t>
      </w:r>
    </w:p>
    <w:p w:rsidR="00695B66" w:rsidRPr="00695B66" w:rsidRDefault="00695B66" w:rsidP="00695B66">
      <w:pPr>
        <w:bidi w:val="0"/>
        <w:spacing w:after="40" w:line="240" w:lineRule="auto"/>
        <w:jc w:val="center"/>
        <w:rPr>
          <w:rFonts w:ascii="Tahoma" w:hAnsi="Tahoma" w:cs="David"/>
          <w:b/>
          <w:bCs/>
          <w:color w:val="365F91" w:themeColor="accent1" w:themeShade="BF"/>
          <w:sz w:val="28"/>
          <w:szCs w:val="28"/>
        </w:rPr>
      </w:pPr>
      <w:r>
        <w:rPr>
          <w:rFonts w:ascii="Tahoma" w:hAnsi="Tahoma" w:cs="David"/>
          <w:b/>
          <w:bCs/>
          <w:color w:val="365F91" w:themeColor="accent1" w:themeShade="BF"/>
          <w:sz w:val="28"/>
          <w:szCs w:val="28"/>
        </w:rPr>
        <w:t xml:space="preserve">May </w:t>
      </w:r>
      <w:r w:rsidRPr="00695B66">
        <w:rPr>
          <w:rFonts w:ascii="Tahoma" w:hAnsi="Tahoma" w:cs="David"/>
          <w:b/>
          <w:bCs/>
          <w:color w:val="365F91" w:themeColor="accent1" w:themeShade="BF"/>
          <w:sz w:val="28"/>
          <w:szCs w:val="28"/>
        </w:rPr>
        <w:t>29 – 30</w:t>
      </w:r>
      <w:r>
        <w:rPr>
          <w:rFonts w:ascii="Tahoma" w:hAnsi="Tahoma" w:cs="David"/>
          <w:b/>
          <w:bCs/>
          <w:color w:val="365F91" w:themeColor="accent1" w:themeShade="BF"/>
          <w:sz w:val="28"/>
          <w:szCs w:val="28"/>
        </w:rPr>
        <w:t>,</w:t>
      </w:r>
      <w:r w:rsidRPr="00695B66">
        <w:rPr>
          <w:rFonts w:ascii="Tahoma" w:hAnsi="Tahoma" w:cs="David"/>
          <w:b/>
          <w:bCs/>
          <w:color w:val="365F91" w:themeColor="accent1" w:themeShade="BF"/>
          <w:sz w:val="28"/>
          <w:szCs w:val="28"/>
        </w:rPr>
        <w:t xml:space="preserve"> 2019</w:t>
      </w:r>
    </w:p>
    <w:p w:rsidR="00254E5A" w:rsidRPr="00695B66" w:rsidRDefault="00254E5A" w:rsidP="00695B66">
      <w:pPr>
        <w:bidi w:val="0"/>
        <w:spacing w:after="40" w:line="240" w:lineRule="auto"/>
        <w:jc w:val="center"/>
        <w:rPr>
          <w:rFonts w:ascii="Tahoma" w:hAnsi="Tahoma" w:cs="David"/>
          <w:b/>
          <w:bCs/>
          <w:color w:val="365F91" w:themeColor="accent1" w:themeShade="BF"/>
          <w:sz w:val="28"/>
          <w:szCs w:val="28"/>
        </w:rPr>
      </w:pPr>
      <w:r w:rsidRPr="00695B66">
        <w:rPr>
          <w:rFonts w:ascii="Tahoma" w:hAnsi="Tahoma" w:cs="David"/>
          <w:b/>
          <w:bCs/>
          <w:color w:val="365F91" w:themeColor="accent1" w:themeShade="BF"/>
          <w:sz w:val="28"/>
          <w:szCs w:val="28"/>
        </w:rPr>
        <w:t>Ramada Hotel, N</w:t>
      </w:r>
      <w:r w:rsidR="00695B66">
        <w:rPr>
          <w:rFonts w:ascii="Tahoma" w:hAnsi="Tahoma" w:cs="David"/>
          <w:b/>
          <w:bCs/>
          <w:color w:val="365F91" w:themeColor="accent1" w:themeShade="BF"/>
          <w:sz w:val="28"/>
          <w:szCs w:val="28"/>
        </w:rPr>
        <w:t>e</w:t>
      </w:r>
      <w:r w:rsidRPr="00695B66">
        <w:rPr>
          <w:rFonts w:ascii="Tahoma" w:hAnsi="Tahoma" w:cs="David"/>
          <w:b/>
          <w:bCs/>
          <w:color w:val="365F91" w:themeColor="accent1" w:themeShade="BF"/>
          <w:sz w:val="28"/>
          <w:szCs w:val="28"/>
        </w:rPr>
        <w:t>tanya, Israel</w:t>
      </w:r>
    </w:p>
    <w:p w:rsidR="00E546E2" w:rsidRDefault="00E546E2" w:rsidP="00870451">
      <w:pPr>
        <w:spacing w:after="0" w:line="240" w:lineRule="auto"/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</w:pPr>
    </w:p>
    <w:p w:rsidR="00301EF4" w:rsidRPr="00E323E0" w:rsidRDefault="00301EF4" w:rsidP="00201FDC">
      <w:pPr>
        <w:spacing w:after="0" w:line="240" w:lineRule="auto"/>
        <w:rPr>
          <w:rFonts w:ascii="Tahoma" w:hAnsi="Tahoma" w:cs="David"/>
          <w:sz w:val="28"/>
          <w:szCs w:val="28"/>
        </w:rPr>
      </w:pPr>
      <w:r w:rsidRPr="00E323E0">
        <w:rPr>
          <w:rFonts w:ascii="Tahoma" w:hAnsi="Tahoma" w:cs="David" w:hint="cs"/>
          <w:b/>
          <w:bCs/>
          <w:color w:val="365F91" w:themeColor="accent1" w:themeShade="BF"/>
          <w:sz w:val="28"/>
          <w:szCs w:val="28"/>
          <w:rtl/>
        </w:rPr>
        <w:t xml:space="preserve">יום רביעי </w:t>
      </w:r>
      <w:r w:rsidRPr="00E323E0"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  <w:t>–</w:t>
      </w:r>
      <w:r w:rsidRPr="00E323E0">
        <w:rPr>
          <w:rFonts w:ascii="Tahoma" w:hAnsi="Tahoma" w:cs="David" w:hint="cs"/>
          <w:b/>
          <w:bCs/>
          <w:color w:val="365F91" w:themeColor="accent1" w:themeShade="BF"/>
          <w:sz w:val="28"/>
          <w:szCs w:val="28"/>
          <w:rtl/>
        </w:rPr>
        <w:t xml:space="preserve"> 29.5.19</w:t>
      </w:r>
      <w:r w:rsidR="003C1BE6">
        <w:rPr>
          <w:rFonts w:ascii="Tahoma" w:hAnsi="Tahoma" w:cs="David" w:hint="cs"/>
          <w:sz w:val="28"/>
          <w:szCs w:val="28"/>
          <w:rtl/>
        </w:rPr>
        <w:t xml:space="preserve"> </w:t>
      </w:r>
      <w:r w:rsidR="003C1BE6">
        <w:rPr>
          <w:rFonts w:ascii="Tahoma" w:hAnsi="Tahoma" w:cs="David" w:hint="cs"/>
          <w:sz w:val="28"/>
          <w:szCs w:val="28"/>
          <w:rtl/>
        </w:rPr>
        <w:tab/>
        <w:t xml:space="preserve">   </w:t>
      </w:r>
      <w:r w:rsidR="003C1BE6">
        <w:rPr>
          <w:rFonts w:ascii="Tahoma" w:hAnsi="Tahoma" w:cs="David" w:hint="cs"/>
          <w:sz w:val="28"/>
          <w:szCs w:val="28"/>
          <w:rtl/>
        </w:rPr>
        <w:tab/>
      </w:r>
      <w:r w:rsidR="003C1BE6">
        <w:rPr>
          <w:rFonts w:ascii="Tahoma" w:hAnsi="Tahoma" w:cs="David" w:hint="cs"/>
          <w:sz w:val="28"/>
          <w:szCs w:val="28"/>
          <w:rtl/>
        </w:rPr>
        <w:tab/>
      </w:r>
      <w:r w:rsidR="003C1BE6">
        <w:rPr>
          <w:rFonts w:ascii="Tahoma" w:hAnsi="Tahoma" w:cs="David" w:hint="cs"/>
          <w:sz w:val="28"/>
          <w:szCs w:val="28"/>
          <w:rtl/>
        </w:rPr>
        <w:tab/>
      </w:r>
      <w:r w:rsidR="003C1BE6">
        <w:rPr>
          <w:rFonts w:ascii="Tahoma" w:hAnsi="Tahoma" w:cs="David" w:hint="cs"/>
          <w:sz w:val="28"/>
          <w:szCs w:val="28"/>
          <w:rtl/>
        </w:rPr>
        <w:tab/>
      </w:r>
      <w:r w:rsidR="003C1BE6">
        <w:rPr>
          <w:rFonts w:ascii="Tahoma" w:hAnsi="Tahoma" w:cs="David" w:hint="cs"/>
          <w:sz w:val="28"/>
          <w:szCs w:val="28"/>
          <w:rtl/>
        </w:rPr>
        <w:tab/>
      </w:r>
      <w:r w:rsidR="003C1BE6">
        <w:rPr>
          <w:rFonts w:ascii="Tahoma" w:hAnsi="Tahoma" w:cs="David" w:hint="cs"/>
          <w:sz w:val="28"/>
          <w:szCs w:val="28"/>
          <w:rtl/>
        </w:rPr>
        <w:tab/>
      </w:r>
      <w:r w:rsidR="003C1BE6">
        <w:rPr>
          <w:rFonts w:ascii="Tahoma" w:hAnsi="Tahoma" w:cs="David" w:hint="cs"/>
          <w:sz w:val="28"/>
          <w:szCs w:val="28"/>
          <w:rtl/>
        </w:rPr>
        <w:tab/>
      </w:r>
      <w:r w:rsidR="003C1BE6">
        <w:rPr>
          <w:rFonts w:ascii="Tahoma" w:hAnsi="Tahoma" w:cs="David" w:hint="cs"/>
          <w:sz w:val="28"/>
          <w:szCs w:val="28"/>
          <w:rtl/>
        </w:rPr>
        <w:tab/>
      </w:r>
      <w:r w:rsidR="003C1BE6">
        <w:rPr>
          <w:rFonts w:ascii="Tahoma" w:hAnsi="Tahoma" w:cs="David" w:hint="cs"/>
          <w:sz w:val="28"/>
          <w:szCs w:val="28"/>
          <w:rtl/>
        </w:rPr>
        <w:tab/>
        <w:t xml:space="preserve">             </w:t>
      </w:r>
      <w:r w:rsidR="003C1BE6">
        <w:rPr>
          <w:rFonts w:ascii="Tahoma" w:hAnsi="Tahoma" w:cs="David" w:hint="cs"/>
          <w:sz w:val="28"/>
          <w:szCs w:val="28"/>
          <w:rtl/>
        </w:rPr>
        <w:tab/>
      </w:r>
      <w:r w:rsidR="00201FDC">
        <w:rPr>
          <w:rFonts w:ascii="Tahoma" w:hAnsi="Tahoma" w:cs="David" w:hint="cs"/>
          <w:sz w:val="28"/>
          <w:szCs w:val="28"/>
          <w:rtl/>
        </w:rPr>
        <w:t xml:space="preserve">          </w:t>
      </w:r>
      <w:r w:rsidR="003C1BE6">
        <w:rPr>
          <w:rFonts w:ascii="Tahoma" w:hAnsi="Tahoma" w:cs="David" w:hint="cs"/>
          <w:sz w:val="28"/>
          <w:szCs w:val="28"/>
          <w:rtl/>
        </w:rPr>
        <w:t xml:space="preserve"> </w:t>
      </w:r>
      <w:r w:rsidR="00201FDC">
        <w:rPr>
          <w:rFonts w:ascii="Tahoma" w:hAnsi="Tahoma" w:cs="David" w:hint="cs"/>
          <w:sz w:val="28"/>
          <w:szCs w:val="28"/>
          <w:rtl/>
        </w:rPr>
        <w:t xml:space="preserve">  </w:t>
      </w:r>
      <w:r w:rsidR="003C1BE6">
        <w:rPr>
          <w:rFonts w:ascii="Tahoma" w:hAnsi="Tahoma" w:cs="David" w:hint="cs"/>
          <w:sz w:val="28"/>
          <w:szCs w:val="28"/>
          <w:rtl/>
        </w:rPr>
        <w:t xml:space="preserve">       </w:t>
      </w:r>
      <w:r w:rsidR="003C1BE6" w:rsidRPr="003C1BE6">
        <w:rPr>
          <w:rFonts w:ascii="Tahoma" w:hAnsi="Tahoma" w:cs="David"/>
          <w:b/>
          <w:bCs/>
          <w:color w:val="365F91" w:themeColor="accent1" w:themeShade="BF"/>
          <w:sz w:val="24"/>
          <w:szCs w:val="24"/>
        </w:rPr>
        <w:t>Wednesday 29</w:t>
      </w:r>
      <w:r w:rsidR="00201FDC" w:rsidRPr="00201FDC">
        <w:rPr>
          <w:rFonts w:ascii="Tahoma" w:hAnsi="Tahoma" w:cs="David"/>
          <w:b/>
          <w:bCs/>
          <w:color w:val="365F91" w:themeColor="accent1" w:themeShade="BF"/>
          <w:sz w:val="24"/>
          <w:szCs w:val="24"/>
          <w:vertAlign w:val="superscript"/>
        </w:rPr>
        <w:t>th</w:t>
      </w:r>
      <w:r w:rsidR="00201FDC">
        <w:rPr>
          <w:rFonts w:ascii="Tahoma" w:hAnsi="Tahoma" w:cs="David"/>
          <w:b/>
          <w:bCs/>
          <w:color w:val="365F91" w:themeColor="accent1" w:themeShade="BF"/>
          <w:sz w:val="24"/>
          <w:szCs w:val="24"/>
        </w:rPr>
        <w:t xml:space="preserve"> </w:t>
      </w:r>
      <w:r w:rsidR="003C1BE6" w:rsidRPr="003C1BE6">
        <w:rPr>
          <w:rFonts w:ascii="Tahoma" w:hAnsi="Tahoma" w:cs="David"/>
          <w:b/>
          <w:bCs/>
          <w:color w:val="365F91" w:themeColor="accent1" w:themeShade="BF"/>
          <w:sz w:val="24"/>
          <w:szCs w:val="24"/>
        </w:rPr>
        <w:t xml:space="preserve">May </w:t>
      </w:r>
    </w:p>
    <w:tbl>
      <w:tblPr>
        <w:tblStyle w:val="MediumGrid3-Accent1"/>
        <w:tblpPr w:leftFromText="180" w:rightFromText="180" w:vertAnchor="text" w:horzAnchor="margin" w:tblpXSpec="center" w:tblpY="106"/>
        <w:bidiVisual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262"/>
        <w:gridCol w:w="3328"/>
        <w:gridCol w:w="2877"/>
        <w:gridCol w:w="3352"/>
        <w:gridCol w:w="3119"/>
      </w:tblGrid>
      <w:tr w:rsidR="00917532" w:rsidRPr="00E323E0" w:rsidTr="00E54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Align w:val="center"/>
          </w:tcPr>
          <w:p w:rsidR="00301EF4" w:rsidRPr="00E323E0" w:rsidRDefault="00301EF4" w:rsidP="00870451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9:00</w:t>
            </w:r>
            <w:r w:rsidR="003424F6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-</w:t>
            </w:r>
          </w:p>
          <w:p w:rsidR="00301EF4" w:rsidRDefault="00301EF4" w:rsidP="00870451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10:</w:t>
            </w:r>
            <w:r w:rsidR="009B690A">
              <w:rPr>
                <w:rFonts w:ascii="Tahoma" w:hAnsi="Tahoma" w:cs="David" w:hint="cs"/>
                <w:sz w:val="28"/>
                <w:szCs w:val="28"/>
                <w:rtl/>
              </w:rPr>
              <w:t>0</w:t>
            </w:r>
            <w:r w:rsidR="000D6373">
              <w:rPr>
                <w:rFonts w:ascii="Tahoma" w:hAnsi="Tahoma" w:cs="David" w:hint="cs"/>
                <w:sz w:val="28"/>
                <w:szCs w:val="28"/>
                <w:rtl/>
              </w:rPr>
              <w:t>0</w:t>
            </w:r>
          </w:p>
          <w:p w:rsidR="00795AC1" w:rsidRPr="00E323E0" w:rsidRDefault="00795AC1" w:rsidP="00870451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</w:p>
        </w:tc>
        <w:tc>
          <w:tcPr>
            <w:tcW w:w="13036" w:type="dxa"/>
            <w:gridSpan w:val="4"/>
          </w:tcPr>
          <w:p w:rsidR="00301EF4" w:rsidRPr="00E323E0" w:rsidRDefault="00301EF4" w:rsidP="0009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התכנסות והרשמה</w:t>
            </w:r>
            <w:r w:rsidR="0003229D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="0003229D">
              <w:rPr>
                <w:rFonts w:ascii="Tahoma" w:hAnsi="Tahoma" w:cs="David"/>
                <w:sz w:val="28"/>
                <w:szCs w:val="28"/>
                <w:rtl/>
              </w:rPr>
              <w:t>–</w:t>
            </w:r>
            <w:r w:rsidR="00CD3625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="000919E5">
              <w:rPr>
                <w:rFonts w:ascii="Tahoma" w:hAnsi="Tahoma" w:cs="David"/>
                <w:sz w:val="28"/>
                <w:szCs w:val="28"/>
              </w:rPr>
              <w:t>Welcome Reception &amp; R</w:t>
            </w:r>
            <w:r w:rsidR="0003229D">
              <w:rPr>
                <w:rFonts w:ascii="Tahoma" w:hAnsi="Tahoma" w:cs="David"/>
                <w:sz w:val="28"/>
                <w:szCs w:val="28"/>
              </w:rPr>
              <w:t>egistration</w:t>
            </w:r>
          </w:p>
        </w:tc>
      </w:tr>
      <w:tr w:rsidR="00EA1FA6" w:rsidRPr="00E323E0" w:rsidTr="00F2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Align w:val="center"/>
          </w:tcPr>
          <w:p w:rsidR="00301EF4" w:rsidRDefault="000D6373" w:rsidP="00870451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sz w:val="28"/>
                <w:szCs w:val="28"/>
                <w:rtl/>
              </w:rPr>
              <w:t>פאנל 1</w:t>
            </w:r>
            <w:r w:rsidR="00F20E28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</w:p>
          <w:p w:rsidR="00F20E28" w:rsidRPr="00F20E28" w:rsidRDefault="00F20E28" w:rsidP="00870451">
            <w:pPr>
              <w:jc w:val="center"/>
              <w:rPr>
                <w:rFonts w:ascii="Tahoma" w:hAnsi="Tahoma" w:cs="David"/>
                <w:sz w:val="24"/>
                <w:szCs w:val="24"/>
              </w:rPr>
            </w:pPr>
            <w:r w:rsidRPr="00F20E28">
              <w:rPr>
                <w:rFonts w:ascii="Tahoma" w:hAnsi="Tahoma" w:cs="David"/>
                <w:sz w:val="24"/>
                <w:szCs w:val="24"/>
              </w:rPr>
              <w:t>Panel 1</w:t>
            </w:r>
          </w:p>
        </w:tc>
        <w:tc>
          <w:tcPr>
            <w:tcW w:w="3328" w:type="dxa"/>
            <w:shd w:val="clear" w:color="auto" w:fill="4F81BD" w:themeFill="accent1"/>
            <w:vAlign w:val="center"/>
          </w:tcPr>
          <w:p w:rsidR="00301EF4" w:rsidRPr="00E323E0" w:rsidRDefault="00301EF4" w:rsidP="00870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FFFFFF" w:themeColor="background1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אולם</w:t>
            </w:r>
            <w:r w:rsidR="00567BBF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567BBF">
              <w:rPr>
                <w:rFonts w:ascii="Tahoma" w:hAnsi="Tahoma" w:cs="David" w:hint="cs"/>
                <w:color w:val="FFFFFF" w:themeColor="background1"/>
                <w:sz w:val="28"/>
                <w:szCs w:val="28"/>
              </w:rPr>
              <w:t>A</w:t>
            </w:r>
            <w:r w:rsidR="00567BBF">
              <w:rPr>
                <w:rFonts w:ascii="Tahoma" w:hAnsi="Tahoma" w:cs="David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03229D">
              <w:rPr>
                <w:rFonts w:ascii="Tahoma" w:hAnsi="Tahoma" w:cs="David"/>
                <w:color w:val="FFFFFF" w:themeColor="background1"/>
                <w:sz w:val="28"/>
                <w:szCs w:val="28"/>
              </w:rPr>
              <w:t>Hall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301EF4" w:rsidRPr="00E323E0" w:rsidRDefault="00301EF4" w:rsidP="00870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FFFFFF" w:themeColor="background1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אולם </w:t>
            </w:r>
            <w:r w:rsidR="00567BBF">
              <w:rPr>
                <w:rFonts w:ascii="Tahoma" w:hAnsi="Tahoma" w:cs="David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567BBF">
              <w:rPr>
                <w:rFonts w:ascii="Tahoma" w:hAnsi="Tahoma" w:cs="David" w:hint="cs"/>
                <w:color w:val="FFFFFF" w:themeColor="background1"/>
                <w:sz w:val="28"/>
                <w:szCs w:val="28"/>
              </w:rPr>
              <w:t>B</w:t>
            </w:r>
            <w:r w:rsidR="0003229D">
              <w:rPr>
                <w:rFonts w:ascii="Tahoma" w:hAnsi="Tahoma" w:cs="David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03229D">
              <w:rPr>
                <w:rFonts w:ascii="Tahoma" w:hAnsi="Tahoma" w:cs="David" w:hint="cs"/>
                <w:color w:val="FFFFFF" w:themeColor="background1"/>
                <w:sz w:val="28"/>
                <w:szCs w:val="28"/>
              </w:rPr>
              <w:t>H</w:t>
            </w:r>
            <w:r w:rsidR="0003229D">
              <w:rPr>
                <w:rFonts w:ascii="Tahoma" w:hAnsi="Tahoma" w:cs="David"/>
                <w:color w:val="FFFFFF" w:themeColor="background1"/>
                <w:sz w:val="28"/>
                <w:szCs w:val="28"/>
              </w:rPr>
              <w:t>all</w:t>
            </w:r>
          </w:p>
        </w:tc>
        <w:tc>
          <w:tcPr>
            <w:tcW w:w="3352" w:type="dxa"/>
            <w:shd w:val="clear" w:color="auto" w:fill="4F81BD" w:themeFill="accent1"/>
            <w:vAlign w:val="center"/>
          </w:tcPr>
          <w:p w:rsidR="00301EF4" w:rsidRPr="00E323E0" w:rsidRDefault="00301EF4" w:rsidP="00870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FFFFFF" w:themeColor="background1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אולם </w:t>
            </w:r>
            <w:r w:rsidR="00567BBF">
              <w:rPr>
                <w:rFonts w:ascii="Tahoma" w:hAnsi="Tahoma" w:cs="David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567BBF">
              <w:rPr>
                <w:rFonts w:ascii="Tahoma" w:hAnsi="Tahoma" w:cs="David" w:hint="cs"/>
                <w:color w:val="FFFFFF" w:themeColor="background1"/>
                <w:sz w:val="28"/>
                <w:szCs w:val="28"/>
              </w:rPr>
              <w:t>C</w:t>
            </w:r>
            <w:r w:rsidR="0003229D">
              <w:rPr>
                <w:rFonts w:ascii="Tahoma" w:hAnsi="Tahoma" w:cs="David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03229D">
              <w:rPr>
                <w:rFonts w:ascii="Tahoma" w:hAnsi="Tahoma" w:cs="David"/>
                <w:color w:val="FFFFFF" w:themeColor="background1"/>
                <w:sz w:val="28"/>
                <w:szCs w:val="28"/>
              </w:rPr>
              <w:t>Hall</w:t>
            </w:r>
          </w:p>
        </w:tc>
        <w:tc>
          <w:tcPr>
            <w:tcW w:w="3119" w:type="dxa"/>
            <w:shd w:val="clear" w:color="auto" w:fill="4F81BD" w:themeFill="accent1"/>
            <w:vAlign w:val="center"/>
          </w:tcPr>
          <w:p w:rsidR="00301EF4" w:rsidRPr="00E323E0" w:rsidRDefault="00301EF4" w:rsidP="00870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FFFFFF" w:themeColor="background1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אולם</w:t>
            </w:r>
            <w:r w:rsidR="00567BBF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567BBF">
              <w:rPr>
                <w:rFonts w:ascii="Tahoma" w:hAnsi="Tahoma" w:cs="David" w:hint="cs"/>
                <w:color w:val="FFFFFF" w:themeColor="background1"/>
                <w:sz w:val="28"/>
                <w:szCs w:val="28"/>
              </w:rPr>
              <w:t>D</w:t>
            </w:r>
            <w:r w:rsidR="0003229D">
              <w:rPr>
                <w:rFonts w:ascii="Tahoma" w:hAnsi="Tahoma" w:cs="David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03229D">
              <w:rPr>
                <w:rFonts w:ascii="Tahoma" w:hAnsi="Tahoma" w:cs="David"/>
                <w:color w:val="FFFFFF" w:themeColor="background1"/>
                <w:sz w:val="28"/>
                <w:szCs w:val="28"/>
              </w:rPr>
              <w:t>Hall</w:t>
            </w:r>
          </w:p>
        </w:tc>
      </w:tr>
      <w:tr w:rsidR="00EA1FA6" w:rsidRPr="00E323E0" w:rsidTr="00841BE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bottom w:val="single" w:sz="24" w:space="0" w:color="FFFFFF" w:themeColor="background1"/>
            </w:tcBorders>
          </w:tcPr>
          <w:p w:rsidR="00301EF4" w:rsidRPr="00E323E0" w:rsidRDefault="00301EF4" w:rsidP="00870451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/>
                <w:sz w:val="28"/>
                <w:szCs w:val="28"/>
                <w:rtl/>
              </w:rPr>
              <w:t>10:</w:t>
            </w:r>
            <w:r w:rsidR="000D6373">
              <w:rPr>
                <w:rFonts w:ascii="Tahoma" w:hAnsi="Tahoma" w:cs="David" w:hint="cs"/>
                <w:sz w:val="28"/>
                <w:szCs w:val="28"/>
                <w:rtl/>
              </w:rPr>
              <w:t>00</w:t>
            </w:r>
            <w:r w:rsidRPr="00E323E0">
              <w:rPr>
                <w:rFonts w:ascii="Tahoma" w:hAnsi="Tahoma" w:cs="David"/>
                <w:sz w:val="28"/>
                <w:szCs w:val="28"/>
                <w:rtl/>
              </w:rPr>
              <w:t>-11: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45</w:t>
            </w:r>
          </w:p>
        </w:tc>
        <w:tc>
          <w:tcPr>
            <w:tcW w:w="3328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02D29" w:rsidRPr="00567BBF" w:rsidRDefault="00D02D29" w:rsidP="00651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שיטור מבוסס ראיות: ממצאים עדכניים משיטור בישראל </w:t>
            </w:r>
          </w:p>
          <w:p w:rsidR="00D02D29" w:rsidRDefault="00D02D29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B8103C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סימון פרי, האוניברסיטה העברית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.</w:t>
            </w:r>
          </w:p>
          <w:p w:rsidR="005932C1" w:rsidRDefault="005932C1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D02D29" w:rsidRDefault="00D02D29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075F3D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בחינת קיומן של הטיות באכיפה באמצעות מצלמות מהירות אוטומטיות כקריטריון אובייקטיבי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; רוני פקטור, גל קפלן-הראל, רבקה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lastRenderedPageBreak/>
              <w:t xml:space="preserve">תורג'מן וסימון פרי, האוניברסיטה העברית. </w:t>
            </w:r>
          </w:p>
          <w:p w:rsidR="005932C1" w:rsidRDefault="005932C1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D02D29" w:rsidRDefault="00D02D29" w:rsidP="00BC5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075F3D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הנטייה להסתמך על ניסיון אישי ושיטור מבוסס-ראיות: ממצאים מסקר קצינים בכירים במשטרת ישראל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טל יונתן זמיר ופרופ' דיויד וייסבורד, האוניברסיטה העברית</w:t>
            </w:r>
            <w:r w:rsidR="00BC5DD1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,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מיכל דיין ומיה זיסו, משטרת ישראל.</w:t>
            </w:r>
          </w:p>
          <w:p w:rsidR="005932C1" w:rsidRDefault="005932C1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0949DE" w:rsidRDefault="00D02D29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האם מפגש יחיד עם המשטרה משפיע על עמדות הציבור? ניתוח איכותני של תפיסות מפגינים בישראל; </w:t>
            </w:r>
            <w:r w:rsidRPr="00075F3D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גלי פרי וטל יונתן-זמיר, האוניברסיטה העברית.</w:t>
            </w:r>
          </w:p>
          <w:p w:rsidR="00A41171" w:rsidRDefault="00A41171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</w:p>
          <w:p w:rsidR="00A41171" w:rsidRPr="00C7292B" w:rsidRDefault="00A41171" w:rsidP="00A41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C7292B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הסדרת נושא הטיפול במחאות, הפגנות ואירועי ביטוי;</w:t>
            </w:r>
            <w:r>
              <w:rPr>
                <w:rFonts w:ascii="Tahoma" w:hAnsi="Tahoma" w:cs="David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C7292B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תמר ליברטי, משטרת ישראל.</w:t>
            </w:r>
          </w:p>
          <w:p w:rsidR="00A41171" w:rsidRPr="00AA260A" w:rsidRDefault="00A41171" w:rsidP="00A41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365F91" w:themeColor="accent1" w:themeShade="BF"/>
                <w:sz w:val="28"/>
                <w:szCs w:val="28"/>
                <w:rtl/>
              </w:rPr>
            </w:pPr>
          </w:p>
          <w:p w:rsidR="00A41171" w:rsidRPr="00C7292B" w:rsidRDefault="00A41171" w:rsidP="00A41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C7292B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שילוב מצלמות גוף לשוטרים;</w:t>
            </w:r>
            <w:r>
              <w:rPr>
                <w:rFonts w:ascii="Tahoma" w:hAnsi="Tahoma" w:cs="David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C7292B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ליאורה סולטן-יעבץ, משטרת ישראל.</w:t>
            </w:r>
          </w:p>
          <w:p w:rsidR="00A41171" w:rsidRPr="00E323E0" w:rsidRDefault="00A41171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D02D29" w:rsidRDefault="00D02D29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תפקידים שיפוטיים חדשים בהליך הפלילי בעידן המשפט</w:t>
            </w:r>
          </w:p>
          <w:p w:rsidR="00D02D29" w:rsidRDefault="00D02D29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E72477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מיכל אלברשטיין, אוניברסיטת בר אילן.</w:t>
            </w:r>
          </w:p>
          <w:p w:rsidR="005932C1" w:rsidRDefault="005932C1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D02D29" w:rsidRPr="00E72477" w:rsidRDefault="00D02D29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FC537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יישוב סכסוכים שיפוטי בהליך הפלילי בבית משפט השלום בתל אביב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; יוסף זוהר, דנה רוזן, שרי לוז קנר ומיכל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lastRenderedPageBreak/>
              <w:t xml:space="preserve">אלברשטיין, אוניברסיטת בר אילן. </w:t>
            </w:r>
          </w:p>
          <w:p w:rsidR="005932C1" w:rsidRDefault="005932C1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D02D29" w:rsidRDefault="00D02D29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FC537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השתתפות אזרחית בהליכים מהירים מבוססי הסכמה במשפט הפלילי הקונטיננטלי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מיכל אלברשטיין וביאטריס קוסקס-ויליאמס, אוניברסיטת בר אילן.</w:t>
            </w:r>
          </w:p>
          <w:p w:rsidR="005932C1" w:rsidRDefault="005932C1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3C7AE9" w:rsidRDefault="00D02D29" w:rsidP="003C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FC537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הסכמים על הליך פלילי פשוט בישראל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מיכל אלברשטיין, ביאטריס קוסקס-ויליאמס ויוסף זהר, אוניברסיטת בר אילן.</w:t>
            </w:r>
          </w:p>
          <w:p w:rsidR="003C7AE9" w:rsidRDefault="003C7AE9" w:rsidP="003C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</w:p>
          <w:p w:rsidR="003C7AE9" w:rsidRDefault="003C7AE9" w:rsidP="003C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571224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תהליכי צדק מאחה בבתי כלא בישראל: ממצאיו של מחקר אמפירי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ענבל פלג-קוריאט ודנה וימן זקס, המכללה האקדמית עמק יזרעאל.</w:t>
            </w:r>
          </w:p>
          <w:p w:rsidR="005932C1" w:rsidRDefault="005932C1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301EF4" w:rsidRPr="00E323E0" w:rsidRDefault="00D02D29" w:rsidP="00D4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FC537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שוויון מגדרי או שעתוק של הפליה </w:t>
            </w:r>
            <w:r w:rsidRPr="00FC5370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FC537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ההשלכות המגדריות של תופעת </w:t>
            </w:r>
            <w:r w:rsidRPr="00FC537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המשפט הנמוג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הדס כהן ושירה רוזנברג, אוניברסיטת בר אילן.</w:t>
            </w:r>
          </w:p>
        </w:tc>
        <w:tc>
          <w:tcPr>
            <w:tcW w:w="3352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23045C" w:rsidRDefault="0023045C" w:rsidP="0023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סמים, טראומה ומיניות מסתכנת</w:t>
            </w:r>
          </w:p>
          <w:p w:rsidR="0023045C" w:rsidRPr="00917532" w:rsidRDefault="0023045C" w:rsidP="0023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917532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שרון רבינוביץ-שנקר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, אוניברסיטת חיפה.</w:t>
            </w:r>
          </w:p>
          <w:p w:rsidR="0023045C" w:rsidRDefault="0023045C" w:rsidP="0023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23045C" w:rsidRPr="00917532" w:rsidRDefault="0023045C" w:rsidP="0023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קורבנות, שימוש בסמים ובריאות נפשית: בחינה של משתנים המבחינים בין קורבנות בילדות, קורבנות בבגרות וקורבנות חוזרת; </w:t>
            </w:r>
            <w:r w:rsidRPr="00917532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מעין בארי-נגר, המרכז </w:t>
            </w:r>
            <w:r w:rsidRPr="00917532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lastRenderedPageBreak/>
              <w:t xml:space="preserve">הבינתחומי הרצליה ואורה נקש, סמית' קולג', מסצ'וסטס. </w:t>
            </w:r>
          </w:p>
          <w:p w:rsidR="0023045C" w:rsidRDefault="0023045C" w:rsidP="0023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23045C" w:rsidRPr="00256031" w:rsidRDefault="0023045C" w:rsidP="0023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השפעת דחייה חברתית ועישון קנביס על מיניות והתנהגות מינית מסתכנת; </w:t>
            </w:r>
            <w:r w:rsidRPr="00256031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מרלין רוזנר ושרון רבינוביץ-שנקר, אוניברסיטת חיפה. </w:t>
            </w:r>
          </w:p>
          <w:p w:rsidR="0023045C" w:rsidRDefault="0023045C" w:rsidP="0023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23045C" w:rsidRDefault="0023045C" w:rsidP="0023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256031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לא פה, לא שם: ביטויי הכלה והדרה של צריכת זנות וקנביס במרחב השכונתי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; שרון שולטי, אוניברסיטת חיפה, דנה קפלן, האוניברסיטה הפתוחה ושרון רבינוביץ-שנקר, אוניברסיטת חיפה. </w:t>
            </w:r>
          </w:p>
          <w:p w:rsidR="0023045C" w:rsidRDefault="0023045C" w:rsidP="0023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23045C" w:rsidRPr="00256031" w:rsidRDefault="0023045C" w:rsidP="0023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256031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השתנות חלומות של מכורים לחומרים פסיכו אקטיביים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; רוזה שמש ושרון רבינוביץ-שנקר, אוניברסיטת חיפה. </w:t>
            </w:r>
          </w:p>
          <w:p w:rsidR="0023045C" w:rsidRDefault="0023045C" w:rsidP="0023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highlight w:val="yellow"/>
                <w:rtl/>
              </w:rPr>
            </w:pPr>
          </w:p>
          <w:p w:rsidR="00D02D29" w:rsidRPr="00E323E0" w:rsidRDefault="005D13D4" w:rsidP="00334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700CCD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"</w:t>
            </w:r>
            <w:r w:rsidRPr="00700CCD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It Takes One to Know One"</w:t>
            </w:r>
            <w:r w:rsidRPr="00700CCD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: </w:t>
            </w:r>
            <w:r w:rsidR="0023045C" w:rsidRPr="00700CCD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זיהוי "שקרים אודות שימוש" על ידי מכורים-נקיים לעומת מטפלים ושאר האוכלוסייה</w:t>
            </w:r>
            <w:r w:rsidR="0023045C" w:rsidRPr="00700CCD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; תולי פלינט </w:t>
            </w:r>
            <w:r w:rsidR="0023045C" w:rsidRPr="00700CCD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lastRenderedPageBreak/>
              <w:t>וגלית נהרי, אוניברסיטת בר אילן.</w:t>
            </w:r>
            <w:r w:rsidR="0023045C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B46930" w:rsidRDefault="00B46930" w:rsidP="00B46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E82595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נשים, פשיעה ומאסר</w:t>
            </w:r>
          </w:p>
          <w:p w:rsidR="00B46930" w:rsidRDefault="00B46930" w:rsidP="00B46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יו"ר: גילה חן, המכללה האקדמית אשקלון.</w:t>
            </w:r>
          </w:p>
          <w:p w:rsidR="00B46930" w:rsidRDefault="00B46930" w:rsidP="00B46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B46930" w:rsidRDefault="00B46930" w:rsidP="00B46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D0267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גורמי סיכון להפרעות אכילה בקרב אסירות; </w:t>
            </w:r>
            <w:r w:rsidRPr="00CD0267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גילה חן, המכללה האקדמית אשקלון.</w:t>
            </w:r>
          </w:p>
          <w:p w:rsidR="00B46930" w:rsidRPr="00CD0267" w:rsidRDefault="00B46930" w:rsidP="00B46930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CD0267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בחירה או כפייה בסגנון חיים עברייני בקרב </w:t>
            </w:r>
            <w:r w:rsidRPr="00CD0267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אסירות</w:t>
            </w:r>
            <w:r w:rsidRPr="00CD0267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; אירית אדמצ'וק ויהודית אבולעפיה, המכללה האקדמית אשקלון. </w:t>
            </w:r>
          </w:p>
          <w:p w:rsidR="00B46930" w:rsidRDefault="00B46930" w:rsidP="00B46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D0267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מאפייני עבריינות מרמה אצל נשים</w:t>
            </w:r>
            <w:r w:rsidRPr="00CD0267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לילך בן משה געש, רש"א, תומר עינת וליאור כהן-רז, אוניברסיטת בר אילן.</w:t>
            </w:r>
          </w:p>
          <w:p w:rsidR="00A94E38" w:rsidRDefault="00A94E38" w:rsidP="00B46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A94E38" w:rsidRPr="002B6801" w:rsidRDefault="00A94E38" w:rsidP="0034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2B6801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אתגרים בשיקום אסירות</w:t>
            </w:r>
            <w:r w:rsidR="00F46328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משוחררות</w:t>
            </w:r>
            <w:r w:rsidRPr="002B6801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;</w:t>
            </w:r>
            <w:r w:rsidRPr="002B6801">
              <w:rPr>
                <w:rFonts w:ascii="Tahoma" w:hAnsi="Tahoma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2B6801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רוני שפירא, </w:t>
            </w:r>
            <w:r w:rsidR="007011C2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ראש תחום אסירות, </w:t>
            </w:r>
            <w:r w:rsidRPr="002B6801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רש"א.</w:t>
            </w:r>
          </w:p>
          <w:p w:rsidR="00B46930" w:rsidRPr="00A94E38" w:rsidRDefault="00B46930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0000"/>
                <w:sz w:val="28"/>
                <w:szCs w:val="28"/>
                <w:rtl/>
              </w:rPr>
            </w:pPr>
          </w:p>
          <w:p w:rsidR="00B46930" w:rsidRPr="00A94E38" w:rsidRDefault="00B46930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0000"/>
                <w:sz w:val="28"/>
                <w:szCs w:val="28"/>
                <w:rtl/>
              </w:rPr>
            </w:pPr>
          </w:p>
          <w:p w:rsidR="00F10A20" w:rsidRPr="00E323E0" w:rsidRDefault="00A96EAA" w:rsidP="00870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</w:t>
            </w:r>
          </w:p>
        </w:tc>
      </w:tr>
      <w:tr w:rsidR="00917532" w:rsidRPr="00E323E0" w:rsidTr="00E5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:rsidR="00301EF4" w:rsidRPr="00E323E0" w:rsidRDefault="00301EF4" w:rsidP="00870451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/>
                <w:sz w:val="28"/>
                <w:szCs w:val="28"/>
                <w:rtl/>
              </w:rPr>
              <w:lastRenderedPageBreak/>
              <w:t>11: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45</w:t>
            </w:r>
            <w:r w:rsidRPr="00E323E0">
              <w:rPr>
                <w:rFonts w:ascii="Tahoma" w:hAnsi="Tahoma" w:cs="David"/>
                <w:sz w:val="28"/>
                <w:szCs w:val="28"/>
                <w:rtl/>
              </w:rPr>
              <w:t>-12:00</w:t>
            </w:r>
          </w:p>
        </w:tc>
        <w:tc>
          <w:tcPr>
            <w:tcW w:w="13036" w:type="dxa"/>
            <w:gridSpan w:val="4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4F81BD" w:themeFill="accent1"/>
            <w:vAlign w:val="center"/>
          </w:tcPr>
          <w:p w:rsidR="00301EF4" w:rsidRPr="00E323E0" w:rsidRDefault="00301EF4" w:rsidP="00870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sz w:val="28"/>
                <w:szCs w:val="28"/>
              </w:rPr>
            </w:pPr>
            <w:r w:rsidRPr="00E323E0"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  <w:rtl/>
              </w:rPr>
              <w:t>הפסקת קפה</w:t>
            </w:r>
            <w:r w:rsidR="00174D07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174D07" w:rsidRPr="00174D07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174D07" w:rsidRPr="00174D07"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  <w:rtl/>
              </w:rPr>
              <w:t>–</w:t>
            </w:r>
            <w:r w:rsidR="00174D07" w:rsidRPr="00174D07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174D07" w:rsidRPr="00174D07"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  <w:t>Coffee Break</w:t>
            </w:r>
            <w:r w:rsidR="00174D07"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301EF4" w:rsidRDefault="00301EF4" w:rsidP="00870451">
      <w:pPr>
        <w:spacing w:after="0" w:line="240" w:lineRule="auto"/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</w:pPr>
    </w:p>
    <w:tbl>
      <w:tblPr>
        <w:tblStyle w:val="MediumGrid3-Accent1"/>
        <w:bidiVisual/>
        <w:tblW w:w="5000" w:type="pct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238"/>
        <w:gridCol w:w="3309"/>
        <w:gridCol w:w="3251"/>
        <w:gridCol w:w="3251"/>
        <w:gridCol w:w="3249"/>
      </w:tblGrid>
      <w:tr w:rsidR="000919E5" w:rsidRPr="00E323E0" w:rsidTr="00091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</w:tcBorders>
            <w:vAlign w:val="center"/>
          </w:tcPr>
          <w:p w:rsidR="000919E5" w:rsidRDefault="000919E5" w:rsidP="000919E5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פאנל </w:t>
            </w:r>
            <w:r>
              <w:rPr>
                <w:rFonts w:ascii="Tahoma" w:hAnsi="Tahoma" w:cs="David"/>
                <w:sz w:val="28"/>
                <w:szCs w:val="28"/>
              </w:rPr>
              <w:t>2</w:t>
            </w:r>
          </w:p>
          <w:p w:rsidR="000919E5" w:rsidRPr="00F20E28" w:rsidRDefault="000919E5" w:rsidP="000919E5">
            <w:pPr>
              <w:jc w:val="center"/>
              <w:rPr>
                <w:rFonts w:ascii="Tahoma" w:hAnsi="Tahoma" w:cs="David"/>
                <w:sz w:val="24"/>
                <w:szCs w:val="24"/>
              </w:rPr>
            </w:pPr>
            <w:r w:rsidRPr="00F20E28">
              <w:rPr>
                <w:rFonts w:ascii="Tahoma" w:hAnsi="Tahoma" w:cs="David"/>
                <w:sz w:val="24"/>
                <w:szCs w:val="24"/>
              </w:rPr>
              <w:t xml:space="preserve">Panel </w:t>
            </w:r>
            <w:r>
              <w:rPr>
                <w:rFonts w:ascii="Tahoma" w:hAnsi="Tahoma" w:cs="David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0919E5" w:rsidRPr="00E323E0" w:rsidRDefault="000919E5" w:rsidP="0009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אולם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A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0919E5" w:rsidRPr="00E323E0" w:rsidRDefault="000919E5" w:rsidP="0009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אולם 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B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H</w:t>
            </w:r>
            <w:r>
              <w:rPr>
                <w:rFonts w:ascii="Tahoma" w:hAnsi="Tahoma" w:cs="David"/>
                <w:sz w:val="28"/>
                <w:szCs w:val="28"/>
              </w:rPr>
              <w:t>all</w:t>
            </w: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0919E5" w:rsidRPr="00E323E0" w:rsidRDefault="000919E5" w:rsidP="0009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אולם 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C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  <w:tc>
          <w:tcPr>
            <w:tcW w:w="1136" w:type="pct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vAlign w:val="center"/>
          </w:tcPr>
          <w:p w:rsidR="000919E5" w:rsidRPr="00E323E0" w:rsidRDefault="000919E5" w:rsidP="0009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אולם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D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</w:tr>
      <w:tr w:rsidR="000919E5" w:rsidRPr="00E323E0" w:rsidTr="00E5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:rsidR="000919E5" w:rsidRPr="00E323E0" w:rsidRDefault="000919E5" w:rsidP="000919E5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sz w:val="28"/>
                <w:szCs w:val="28"/>
                <w:rtl/>
              </w:rPr>
              <w:t>12:00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-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13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45</w:t>
            </w:r>
          </w:p>
        </w:tc>
        <w:tc>
          <w:tcPr>
            <w:tcW w:w="1157" w:type="pc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אלימות רבת-פנים</w:t>
            </w:r>
          </w:p>
          <w:p w:rsidR="000919E5" w:rsidRPr="000E325E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0E325E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יו"ר: שמחה לנדאו, האוניברסיטה העברית.</w:t>
            </w:r>
          </w:p>
          <w:p w:rsidR="000919E5" w:rsidRDefault="000919E5" w:rsidP="000919E5">
            <w:pPr>
              <w:bidi w:val="0"/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  <w:r w:rsidRPr="0006105E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Violent extremism among Somali-Americans: A tale of two cities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;</w:t>
            </w:r>
            <w:r w:rsidRPr="0006105E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Edna </w:t>
            </w:r>
            <w:proofErr w:type="spellStart"/>
            <w:r w:rsidRPr="0006105E">
              <w:rPr>
                <w:rFonts w:ascii="Tahoma" w:hAnsi="Tahoma" w:cs="David"/>
                <w:color w:val="1F497D" w:themeColor="text2"/>
                <w:sz w:val="24"/>
                <w:szCs w:val="24"/>
              </w:rPr>
              <w:t>Erez</w:t>
            </w:r>
            <w:proofErr w:type="spellEnd"/>
            <w:r w:rsidRPr="0006105E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Stevan</w:t>
            </w:r>
            <w:proofErr w:type="spellEnd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Weine</w:t>
            </w:r>
            <w:proofErr w:type="spellEnd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&amp; Chloe </w:t>
            </w:r>
            <w:proofErr w:type="spellStart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Polutnie</w:t>
            </w:r>
            <w:proofErr w:type="spellEnd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</w:t>
            </w:r>
            <w:r w:rsidRPr="0006105E">
              <w:rPr>
                <w:rFonts w:ascii="Tahoma" w:hAnsi="Tahoma" w:cs="David"/>
                <w:color w:val="1F497D" w:themeColor="text2"/>
                <w:sz w:val="24"/>
                <w:szCs w:val="24"/>
              </w:rPr>
              <w:t>University of Illinois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at</w:t>
            </w:r>
            <w:r w:rsidRPr="0006105E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Chicago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, US.</w:t>
            </w:r>
          </w:p>
          <w:p w:rsidR="000919E5" w:rsidRDefault="000919E5" w:rsidP="000919E5">
            <w:pPr>
              <w:bidi w:val="0"/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  <w:r w:rsidRPr="000053BE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Designing, implementing and validating a violence risk assessment and case management system in Jamaica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; Kevin Barnes-</w:t>
            </w:r>
            <w:proofErr w:type="spellStart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Ceeney</w:t>
            </w:r>
            <w:proofErr w:type="spellEnd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University of New Haven, and </w:t>
            </w:r>
            <w:proofErr w:type="spellStart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Lior</w:t>
            </w:r>
            <w:proofErr w:type="spellEnd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Gideon, John Jay College of 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lastRenderedPageBreak/>
              <w:t xml:space="preserve">Criminal Justice, NY, US. </w:t>
            </w:r>
          </w:p>
          <w:p w:rsidR="000919E5" w:rsidRPr="00571224" w:rsidRDefault="000919E5" w:rsidP="000919E5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571224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חשיפה לאלימות ועומס פונים במחלקות לרפואה דחופה: הקשר בינם לבין שביעות רצון הסגל מסידורי הביטחון; </w:t>
            </w:r>
            <w:r w:rsidRPr="0057122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יהודית בנדלק ושמחה לנדאו, האוניברסיטה העברית.</w:t>
            </w:r>
          </w:p>
          <w:p w:rsidR="000919E5" w:rsidRPr="00017916" w:rsidRDefault="000919E5" w:rsidP="000919E5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רגשות שליליים של חולים ומלווים במחלקות לרפואה דחופה: אינטראקציה והשפעה של גורמים מאקרו-מצביים ומיקרו-אישיים; </w:t>
            </w:r>
            <w:r w:rsidRPr="0001791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גילה אמיתי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, המכללה האקדמית עמק יזרעאל, </w:t>
            </w:r>
            <w:r w:rsidRPr="0001791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שמחה לנדאו, האוניברסיטה העברית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, אוהד מרכוס, המכללה האקדמית עמק יזרעאל, ויהודית בנדלק, האוניברסיטה העברית</w:t>
            </w:r>
            <w:r w:rsidRPr="0001791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.</w:t>
            </w:r>
          </w:p>
          <w:p w:rsidR="000919E5" w:rsidRPr="00D72403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E82595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תפיסת האלימות הפוליטית הפלסטינית על ידי אוכלוסיית מיעוט לכודה: ערבים החיים בישראל</w:t>
            </w:r>
            <w:r w:rsidRPr="00E8259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קרן כהן לוק, אוניברסיטת אריאל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, משה בן סימון, אוניברסיטת בר אילן והלליה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lastRenderedPageBreak/>
              <w:t>מלינובסקי</w:t>
            </w:r>
            <w:r w:rsidRPr="00E8259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 xml:space="preserve">התנהגויות סיכוניות ועבריינות בקרב בני נוער - מאפיינים, דרכי מניעה והתערבות </w:t>
            </w:r>
          </w:p>
          <w:p w:rsidR="000919E5" w:rsidRPr="001A6B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1A6BE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אתי אלישע, המכללה האקדמית עמק יזרעאל.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0919E5" w:rsidRPr="00702DB4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ממצאי סקר בנושא התנהגויות אנטי-חברתיות בקרב בני נוער; </w:t>
            </w:r>
            <w:r w:rsidRPr="00702DB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גיא נגר, המשרד לביטחון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ה</w:t>
            </w:r>
            <w:r w:rsidRPr="00702DB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פנים.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שימוש בסמים בקרב </w:t>
            </w:r>
          </w:p>
          <w:p w:rsidR="000919E5" w:rsidRPr="001A6B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מתבגרים ערבים: יחסים עם הורים וקבוצת השווים; </w:t>
            </w:r>
            <w:r w:rsidRPr="001A6BE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קרן מייקל, המכללה האקדמית עמק יזרעאל.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רמות האלימות בקרב בני נוער לפני הפעלת תוכנית 'עיר ללא אלימות' ולאחר 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 xml:space="preserve">הפעלתה; </w:t>
            </w:r>
            <w:r w:rsidRPr="00557D3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טוני חי,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מנהלת </w:t>
            </w:r>
            <w:r w:rsidRPr="00557D3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המחלקה לילדים ונוער בסיכון, עיריית מודיעין מכבים רעות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, יהודית אבולעפיה, המכללה האקדמית אשקלון, ויוסי גליקסון, אוניברסיטת בר אילן</w:t>
            </w:r>
            <w:r w:rsidRPr="00557D3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.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מנבאי לגיטימציה וסיוע למשטרה בקרב בני נוער בסיכון: השוואה בין בני נוער בסיכון בתוכנית ללימודי משטרה לבין בני נוער בתוכניות התערבות שאינם לימודי משטרה; </w:t>
            </w:r>
            <w:r w:rsidRPr="00CD458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אמין עזמה ו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באדי חסייסי, האוניברסיטה העברית</w:t>
            </w:r>
            <w:r w:rsidRPr="00CD458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.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0919E5" w:rsidRPr="00E323E0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תוכנית מעטפת לנוער עובר חוק בישראל: מאפיינים, חזקות ואתגרים; </w:t>
            </w:r>
            <w:r w:rsidRPr="00557D3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אתי אלישע,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המכללה האקדמית </w:t>
            </w:r>
            <w:r w:rsidRPr="00557D3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עמק יזרעאל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, אפי ברוור, ורדה רפפורט וטלי סמואל, שירות המבחן לנוער בישראל.</w:t>
            </w: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שיקום אסירים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953AD8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תומר עינת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, אוניברסיטת בר אילן. 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</w:p>
          <w:p w:rsidR="000919E5" w:rsidRPr="00921696" w:rsidRDefault="000919E5" w:rsidP="000919E5">
            <w:pPr>
              <w:bidi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  <w:rtl/>
                <w:lang w:val="en-GB"/>
              </w:rPr>
            </w:pPr>
            <w:r w:rsidRPr="00921696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  <w:lang w:val="en-GB"/>
              </w:rPr>
              <w:t xml:space="preserve">Sex and sexuality among men and women serving long-term imprisonment from young adulthood; </w:t>
            </w:r>
            <w:r w:rsidRPr="00921696">
              <w:rPr>
                <w:rFonts w:ascii="Tahoma" w:hAnsi="Tahoma" w:cs="David"/>
                <w:color w:val="1F497D" w:themeColor="text2"/>
                <w:sz w:val="24"/>
                <w:szCs w:val="24"/>
                <w:lang w:val="en-GB"/>
              </w:rPr>
              <w:t>Serena Wright, School of Law, Royal Holloway, University of London, UK.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DE336D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השפעת שיטת הביבליודידקטיקה העל הצלחה ברכישת הקריאה בקרב אסירים פליליים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; </w:t>
            </w:r>
            <w:r w:rsidRPr="00DE336D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תומר עינת, אוניברסיטת בר אילן.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DE336D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מחקר הבודק את אפקטיביות מרכזי הקשב בשב"ס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קתרין בן צבי, שב"ס, טמיר אפשטיין, ביה"ח שיבא וענת מאיר, שב"ס.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C5364B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טיפול ושיקום אסירים פגועי נפש בשב"ס;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קרן גנות, שב"ס.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0919E5" w:rsidRPr="00C5364B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5364B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השפעת הטיפול בשב"ס על החלטות ועדות שחרורים; 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יוחנן ועקנין וקתרין בן צבי, שב"ס.</w:t>
            </w: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0919E5" w:rsidRPr="009E7794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Pr="009E7794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Pr="009E7794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Pr="009E7794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Pr="009E7794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Pr="009E7794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Pr="009E7794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Pr="009E7794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  <w:p w:rsidR="000919E5" w:rsidRPr="009E7794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  <w:rtl/>
                <w:lang w:val="en-GB"/>
              </w:rPr>
            </w:pPr>
          </w:p>
        </w:tc>
        <w:tc>
          <w:tcPr>
            <w:tcW w:w="11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BE5F1" w:themeFill="accent1" w:themeFillTint="33"/>
          </w:tcPr>
          <w:p w:rsidR="000919E5" w:rsidRPr="007A63D3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BD4749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lastRenderedPageBreak/>
              <w:t xml:space="preserve">הטיות קוגניטיביות בהליך </w:t>
            </w:r>
            <w:r w:rsidRPr="007A63D3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הפלילי</w:t>
            </w:r>
          </w:p>
          <w:p w:rsidR="000919E5" w:rsidRPr="007A63D3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7A63D3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מלי שחורי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ביטון</w:t>
            </w:r>
            <w:r w:rsidRPr="007A63D3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, אוניברסיטת אריאל.</w:t>
            </w:r>
          </w:p>
          <w:p w:rsidR="000919E5" w:rsidRDefault="000919E5" w:rsidP="000919E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0919E5" w:rsidRDefault="000919E5" w:rsidP="000919E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390813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אנחנו או הם? כוחה של הטיה בין קבוצתית בהערכת אמינות של הצהרות אליבי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ניר רוזמן וגלית נהרי, אוניברסיטת בר אילן.</w:t>
            </w:r>
          </w:p>
          <w:p w:rsidR="000919E5" w:rsidRDefault="000919E5" w:rsidP="000919E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0919E5" w:rsidRDefault="000919E5" w:rsidP="000919E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דומים ושונים במצלמות אבטחה: האתגר שבזיהויים של בני מוצא אתני אחר; </w:t>
            </w:r>
            <w:r w:rsidRPr="00996A52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לאה יגר, האקדמית בית ברל.</w:t>
            </w:r>
          </w:p>
          <w:p w:rsidR="000919E5" w:rsidRDefault="000919E5" w:rsidP="000919E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0919E5" w:rsidRDefault="000919E5" w:rsidP="000919E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43613C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ייחוסי א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ש</w:t>
            </w:r>
            <w:r w:rsidRPr="0043613C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מה ושיפוטי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 ענ</w:t>
            </w:r>
            <w:r w:rsidRPr="0043613C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ישה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 ב</w:t>
            </w:r>
            <w:r w:rsidRPr="0043613C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עבירות פורנו נקמה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; ליזה צבי ומלי שחורי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lastRenderedPageBreak/>
              <w:t xml:space="preserve">ביטון, אוניברסיטת אריאל. </w:t>
            </w:r>
          </w:p>
          <w:p w:rsidR="000919E5" w:rsidRDefault="000919E5" w:rsidP="000919E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0919E5" w:rsidRPr="0041586B" w:rsidRDefault="000919E5" w:rsidP="000919E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הבדלים בענישת עברייני מין בהתאם לזהות הקורבנות; </w:t>
            </w:r>
            <w:r w:rsidRPr="0041586B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דנית רונן וחוה דיין, אוניברסיטת חיפה.</w:t>
            </w:r>
          </w:p>
          <w:p w:rsidR="000919E5" w:rsidRDefault="000919E5" w:rsidP="000919E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0919E5" w:rsidRDefault="000919E5" w:rsidP="000919E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996A52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השפעת זהות השופטים בהר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כ</w:t>
            </w:r>
            <w:r w:rsidRPr="00996A52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בים משפטיים על הכרעות דין בעבירות מין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; רונן שיכמן ואביטל מנטוביץ', אוניברסיטת חיפה.  </w:t>
            </w:r>
          </w:p>
          <w:p w:rsidR="000919E5" w:rsidRPr="00E323E0" w:rsidRDefault="000919E5" w:rsidP="0009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</w:p>
        </w:tc>
      </w:tr>
      <w:tr w:rsidR="000919E5" w:rsidRPr="00E323E0" w:rsidTr="00E54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0919E5" w:rsidRPr="00E323E0" w:rsidRDefault="000919E5" w:rsidP="000919E5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lastRenderedPageBreak/>
              <w:t>1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3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45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-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14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5</w:t>
            </w:r>
          </w:p>
        </w:tc>
        <w:tc>
          <w:tcPr>
            <w:tcW w:w="4567" w:type="pct"/>
            <w:gridSpan w:val="4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4F81BD" w:themeFill="accent1"/>
            <w:vAlign w:val="center"/>
          </w:tcPr>
          <w:p w:rsidR="000919E5" w:rsidRDefault="000919E5" w:rsidP="000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3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הפסק</w:t>
            </w:r>
            <w:r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ת צהריים / פורום ראשי מחלקות לקרימינולוגי</w:t>
            </w:r>
            <w:r w:rsidRPr="00E3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ה</w:t>
            </w:r>
          </w:p>
          <w:p w:rsidR="000919E5" w:rsidRPr="00E323E0" w:rsidRDefault="000919E5" w:rsidP="000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  <w:t>Lunch Break / Forum of Heads of Department of Criminology</w:t>
            </w:r>
          </w:p>
        </w:tc>
      </w:tr>
    </w:tbl>
    <w:p w:rsidR="000D6373" w:rsidRDefault="000D6373" w:rsidP="00870451">
      <w:pPr>
        <w:spacing w:after="0" w:line="240" w:lineRule="auto"/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</w:pPr>
    </w:p>
    <w:p w:rsidR="001B2AF0" w:rsidRDefault="001B2AF0" w:rsidP="00870451">
      <w:pPr>
        <w:spacing w:after="0" w:line="240" w:lineRule="auto"/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</w:pPr>
    </w:p>
    <w:p w:rsidR="00FB7FC7" w:rsidRDefault="00FB7FC7" w:rsidP="00870451">
      <w:pPr>
        <w:spacing w:after="0" w:line="240" w:lineRule="auto"/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</w:pPr>
    </w:p>
    <w:tbl>
      <w:tblPr>
        <w:tblStyle w:val="MediumGrid3-Accent1"/>
        <w:bidiVisual/>
        <w:tblW w:w="5000" w:type="pct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238"/>
        <w:gridCol w:w="3309"/>
        <w:gridCol w:w="3251"/>
        <w:gridCol w:w="3251"/>
        <w:gridCol w:w="3249"/>
      </w:tblGrid>
      <w:tr w:rsidR="005637EC" w:rsidRPr="00E323E0" w:rsidTr="0056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</w:tcBorders>
            <w:vAlign w:val="center"/>
          </w:tcPr>
          <w:p w:rsidR="005637EC" w:rsidRDefault="005637EC" w:rsidP="005637EC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פאנל </w:t>
            </w:r>
            <w:r>
              <w:rPr>
                <w:rFonts w:ascii="Tahoma" w:hAnsi="Tahoma" w:cs="David"/>
                <w:sz w:val="28"/>
                <w:szCs w:val="28"/>
              </w:rPr>
              <w:t>3</w:t>
            </w:r>
          </w:p>
          <w:p w:rsidR="005637EC" w:rsidRPr="00F20E28" w:rsidRDefault="005637EC" w:rsidP="005637EC">
            <w:pPr>
              <w:jc w:val="center"/>
              <w:rPr>
                <w:rFonts w:ascii="Tahoma" w:hAnsi="Tahoma" w:cs="David"/>
                <w:sz w:val="24"/>
                <w:szCs w:val="24"/>
              </w:rPr>
            </w:pPr>
            <w:r w:rsidRPr="00F20E28">
              <w:rPr>
                <w:rFonts w:ascii="Tahoma" w:hAnsi="Tahoma" w:cs="David"/>
                <w:sz w:val="24"/>
                <w:szCs w:val="24"/>
              </w:rPr>
              <w:t xml:space="preserve">Panel </w:t>
            </w:r>
            <w:r>
              <w:rPr>
                <w:rFonts w:ascii="Tahoma" w:hAnsi="Tahoma" w:cs="David"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5637EC" w:rsidRPr="00E323E0" w:rsidRDefault="005637EC" w:rsidP="00BE0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אולם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A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5637EC" w:rsidRPr="00E323E0" w:rsidRDefault="005637EC" w:rsidP="00BE0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אולם 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B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H</w:t>
            </w:r>
            <w:r>
              <w:rPr>
                <w:rFonts w:ascii="Tahoma" w:hAnsi="Tahoma" w:cs="David"/>
                <w:sz w:val="28"/>
                <w:szCs w:val="28"/>
              </w:rPr>
              <w:t>all</w:t>
            </w: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5637EC" w:rsidRPr="00E323E0" w:rsidRDefault="005637EC" w:rsidP="00BE0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אולם 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C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  <w:tc>
          <w:tcPr>
            <w:tcW w:w="1136" w:type="pct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vAlign w:val="center"/>
          </w:tcPr>
          <w:p w:rsidR="005637EC" w:rsidRPr="00E323E0" w:rsidRDefault="005637EC" w:rsidP="00BE0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אולם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D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</w:tr>
      <w:tr w:rsidR="005637EC" w:rsidRPr="00E323E0" w:rsidTr="00E5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:rsidR="005637EC" w:rsidRPr="00E323E0" w:rsidRDefault="005637EC" w:rsidP="00870451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14: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45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-16: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30</w:t>
            </w:r>
          </w:p>
        </w:tc>
        <w:tc>
          <w:tcPr>
            <w:tcW w:w="1157" w:type="pc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5637EC" w:rsidRDefault="005637EC" w:rsidP="008B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מהתנהגות סיכונית וסטייה חברתית להתנהגות מסתגלת: היבטים אישיותיים, רגשיים ופיזיולוגיים</w:t>
            </w:r>
          </w:p>
          <w:p w:rsidR="005637EC" w:rsidRDefault="005637EC" w:rsidP="008B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F2709A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רויטל נאור-זיו, אוניברסיטת בר אילן.</w:t>
            </w:r>
          </w:p>
          <w:p w:rsidR="005637EC" w:rsidRDefault="005637EC" w:rsidP="008B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Default="005637EC" w:rsidP="008B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A96EA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הקשר בין אימפולסיביות ל(אי)יכולת שליטה מעכבת </w:t>
            </w:r>
            <w:r w:rsidRPr="00A96EAA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A96EA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האם זה עניין של רגש?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רותם לשם ומתן יפת, אוניברסיטת בר אילן.</w:t>
            </w:r>
          </w:p>
          <w:p w:rsidR="005637EC" w:rsidRDefault="005637EC" w:rsidP="008B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Default="005637EC" w:rsidP="008B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A96EA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שיפור בוויסות רגשית וקוגניטיבי בעקבות אימון: עדויות אלקטרו-פיזיולוגיות ואנטומיות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טל דותן בן שושן, קרן פטריציו פאולטי.</w:t>
            </w:r>
          </w:p>
          <w:p w:rsidR="005637EC" w:rsidRDefault="005637EC" w:rsidP="008B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Default="005637EC" w:rsidP="008B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A96EA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מיקום השילוב האפל במרחב אישיות רב-ממדי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רויטל נאור-זיו ויוסי גליקסון, אוניברסיטת בר אילן.</w:t>
            </w:r>
          </w:p>
          <w:p w:rsidR="005637EC" w:rsidRDefault="005637EC" w:rsidP="008B2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Default="005637EC" w:rsidP="00C5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A96EA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ויסות רגשי בינאישי כאמצעי להפחתת מצוקה רגשית בדיאדה בין מתבגרים </w:t>
            </w:r>
            <w:r w:rsidRPr="00A96EAA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A96EA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הורים;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רויטל נאור-זיו, אוניברסיטת בר אילן, וסימון שמאי-צורי, אוניברסיטת חיפה.</w:t>
            </w:r>
          </w:p>
          <w:p w:rsidR="005637EC" w:rsidRDefault="005637EC" w:rsidP="007D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Default="005637EC" w:rsidP="007D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8022DE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הקשר שבין קבלה ומיקוד שליטה לחדילה מעבריינות בקרב מתבגרים מרקע סיכוני ועברייני; </w:t>
            </w:r>
            <w:r w:rsidRPr="008022DE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עופר זמל, אוניברסיטת חיפה.</w:t>
            </w:r>
            <w:r w:rsidRPr="00557D3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</w:t>
            </w:r>
          </w:p>
          <w:p w:rsidR="005637EC" w:rsidRPr="00E323E0" w:rsidRDefault="005637EC" w:rsidP="00C5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5637EC" w:rsidRDefault="005637EC" w:rsidP="0087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 xml:space="preserve">קורבנות לעבריינות מין - מחאת </w:t>
            </w:r>
            <w:r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</w:rPr>
              <w:t>#</w:t>
            </w:r>
            <w:proofErr w:type="spellStart"/>
            <w:r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</w:rPr>
              <w:t>metoo</w:t>
            </w:r>
            <w:proofErr w:type="spellEnd"/>
          </w:p>
          <w:p w:rsidR="005637EC" w:rsidRDefault="005637EC" w:rsidP="0087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417CFE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ענבל פלג-קוריאט, ה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מכללה ה</w:t>
            </w:r>
            <w:r w:rsidRPr="00417CFE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אקדמית עמק יזרעאל. </w:t>
            </w:r>
          </w:p>
          <w:p w:rsidR="005637EC" w:rsidRDefault="005637EC" w:rsidP="0087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Default="005637EC" w:rsidP="00E06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195E27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ויקטימולוגיה ברשתות החברתיות: מחאת </w:t>
            </w:r>
            <w:r w:rsidRPr="00195E27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</w:rPr>
              <w:t>#</w:t>
            </w:r>
            <w:proofErr w:type="spellStart"/>
            <w:r w:rsidRPr="00195E27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</w:rPr>
              <w:t>metoo</w:t>
            </w:r>
            <w:proofErr w:type="spellEnd"/>
            <w:r w:rsidRPr="00195E27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ומחאת "לא התלוננתי"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ענבל פלג-קוריאט, המכללה אקדמית עמק יזרעאל וכרמית קלר-חלמיש, איגוד מרכזי הסיוע לנפגעות ונפגעי תקיפה מינית.</w:t>
            </w:r>
          </w:p>
          <w:p w:rsidR="005637EC" w:rsidRDefault="005637EC" w:rsidP="0087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Pr="00A05464" w:rsidRDefault="005637EC" w:rsidP="00FF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A05464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עמדות כלפי קמפיין </w:t>
            </w:r>
            <w:r w:rsidRPr="00A05464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</w:rPr>
              <w:t>#</w:t>
            </w:r>
            <w:proofErr w:type="spellStart"/>
            <w:r w:rsidRPr="00A05464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</w:rPr>
              <w:t>metoo</w:t>
            </w:r>
            <w:proofErr w:type="spellEnd"/>
            <w:r w:rsidRPr="00A05464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כפונקציה של </w:t>
            </w:r>
            <w:r w:rsidRPr="00A05464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עמדות כלפי הטרדה מינית, קורבנות להטרדה מינית ועמדות כלפי אמצעי התקשורת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; </w:t>
            </w:r>
            <w:r w:rsidRPr="00A0546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ורד נאמן-חביב,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חגית בנוי-נח ואסנת כהן-רוט,</w:t>
            </w:r>
            <w:r w:rsidRPr="00A0546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אוניברסיטת אריאל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.</w:t>
            </w:r>
            <w:r w:rsidRPr="00A0546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</w:t>
            </w:r>
          </w:p>
          <w:p w:rsidR="005637EC" w:rsidRDefault="005637EC" w:rsidP="0087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Default="005637EC" w:rsidP="00EB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"הפכתי להיות חלק מההיסטוריה": חשיפה תקשורתית של סיפור הפגיעה המינית והשפעתה הנתפסת על תהליך ההחלמה מטראומה בקרב נפגעות תקיפה מינית; </w:t>
            </w:r>
            <w:r w:rsidRPr="00A0546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קרן גואטה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, אוניברסיטת בר אילן, ופולי יקימוב</w:t>
            </w:r>
            <w:r w:rsidRPr="00A0546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.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  <w:r w:rsidRPr="00A05464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</w:p>
          <w:p w:rsidR="005637EC" w:rsidRDefault="005637EC" w:rsidP="0087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Pr="00E323E0" w:rsidRDefault="005637EC" w:rsidP="0087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אונס, הטרדה מינית ומה שביניהם; </w:t>
            </w:r>
            <w:r w:rsidRPr="00A0546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סוזי בן-ברוך,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נצ"מ (בדימוס), </w:t>
            </w:r>
            <w:r w:rsidRPr="00A0546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המכללה למינהל. </w:t>
            </w: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5637EC" w:rsidRDefault="005637EC" w:rsidP="001A3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D72403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מאסר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ו</w:t>
            </w:r>
            <w:r w:rsidRPr="00D72403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כליאה </w:t>
            </w:r>
          </w:p>
          <w:p w:rsidR="005637EC" w:rsidRPr="00AD057A" w:rsidRDefault="005637EC" w:rsidP="001B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AD057A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יו"ר: הילה אביאלי, אוניברסיטת אריאל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. </w:t>
            </w:r>
          </w:p>
          <w:p w:rsidR="005637EC" w:rsidRDefault="005637EC" w:rsidP="001B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5637EC" w:rsidRDefault="005637EC" w:rsidP="00A527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  <w:r w:rsidRPr="0082591C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 xml:space="preserve">The importance of applying public health approach with incarcerated </w:t>
            </w:r>
            <w:proofErr w:type="gramStart"/>
            <w:r w:rsidRPr="0082591C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population</w:t>
            </w:r>
            <w:r w:rsidRPr="0082591C">
              <w:rPr>
                <w:rFonts w:ascii="Tahoma" w:hAnsi="Tahoma" w:cs="David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; </w:t>
            </w:r>
            <w:r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82591C">
              <w:rPr>
                <w:rFonts w:ascii="Tahoma" w:hAnsi="Tahoma" w:cs="David"/>
                <w:color w:val="1F497D" w:themeColor="text2"/>
                <w:sz w:val="24"/>
                <w:szCs w:val="24"/>
              </w:rPr>
              <w:t>Lior</w:t>
            </w:r>
            <w:proofErr w:type="spellEnd"/>
            <w:proofErr w:type="gramEnd"/>
            <w:r w:rsidRPr="0082591C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Gideon, 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John Jay College of Criminal Justice, NY, US.</w:t>
            </w:r>
          </w:p>
          <w:p w:rsidR="005637EC" w:rsidRDefault="005637EC" w:rsidP="001B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Default="005637EC" w:rsidP="001B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A956EB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להזדקן בצל קריירה עבריי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ני</w:t>
            </w:r>
            <w:r w:rsidRPr="00A956EB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; הילה אביאלי, אוניברסיטת אריאל. </w:t>
            </w:r>
          </w:p>
          <w:p w:rsidR="005637EC" w:rsidRDefault="005637EC" w:rsidP="001B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5637EC" w:rsidRDefault="005637EC" w:rsidP="00CB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  <w:r w:rsidRPr="005D4437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ניתוח נרטיב של רוצח - בממד לשוני, קרימינולוגי ופסיכולוגי</w:t>
            </w:r>
            <w:r w:rsidRPr="005D4437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; רקפת דילמון </w:t>
            </w:r>
            <w:r w:rsidRPr="005D4437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lastRenderedPageBreak/>
              <w:t>ואורי תימור, אוניברסיטת בר אילן.</w:t>
            </w:r>
          </w:p>
          <w:p w:rsidR="005637EC" w:rsidRDefault="005637EC" w:rsidP="00CB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5637EC" w:rsidRDefault="005637EC" w:rsidP="00CB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התמודדות דתית ותמיכה חברתית כמנבאים רווחה נפשית בקרב אסירים משוחררים; </w:t>
            </w:r>
            <w:r w:rsidRPr="00B83140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יעקב מורלי,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רש"א.</w:t>
            </w:r>
          </w:p>
          <w:p w:rsidR="005637EC" w:rsidRDefault="005637EC" w:rsidP="001B2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Default="005637EC" w:rsidP="001B2AF0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8671B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דילמות בכליאה וטיפול באסירים השפוטים למאסרים קצרים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קרן גנות, שב"ס.</w:t>
            </w:r>
          </w:p>
          <w:p w:rsidR="005637EC" w:rsidRDefault="005637EC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Default="005637EC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5637EC" w:rsidRPr="00E323E0" w:rsidRDefault="005637EC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</w:p>
        </w:tc>
        <w:tc>
          <w:tcPr>
            <w:tcW w:w="11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BE5F1" w:themeFill="accent1" w:themeFillTint="33"/>
          </w:tcPr>
          <w:p w:rsidR="005637EC" w:rsidRDefault="005637EC" w:rsidP="00D43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הפרעות נפשיות, פשיעה וכליאה</w:t>
            </w:r>
          </w:p>
          <w:p w:rsidR="005637EC" w:rsidRDefault="005637EC" w:rsidP="00D43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יו"ר: </w:t>
            </w:r>
            <w:r w:rsidRPr="00F6494D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סופי וולש, אוניברסיטת בר אילן.</w:t>
            </w:r>
          </w:p>
          <w:p w:rsidR="005637EC" w:rsidRPr="00F6494D" w:rsidRDefault="005637EC" w:rsidP="00D43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</w:p>
          <w:p w:rsidR="005637EC" w:rsidRPr="00F6494D" w:rsidRDefault="005637EC" w:rsidP="00D4386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  <w:r w:rsidRPr="00F93B64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The capacity of early adulthood psychiatric screening to predict life-time incarceration: a prospective cohort study</w:t>
            </w:r>
            <w:r w:rsidRPr="00F6494D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; Sophie Walsh, Bar </w:t>
            </w:r>
            <w:proofErr w:type="spellStart"/>
            <w:r w:rsidRPr="00F6494D">
              <w:rPr>
                <w:rFonts w:ascii="Tahoma" w:hAnsi="Tahoma" w:cs="David"/>
                <w:color w:val="1F497D" w:themeColor="text2"/>
                <w:sz w:val="24"/>
                <w:szCs w:val="24"/>
              </w:rPr>
              <w:t>Ilan</w:t>
            </w:r>
            <w:proofErr w:type="spellEnd"/>
            <w:r w:rsidRPr="00F6494D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University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Bruce </w:t>
            </w:r>
            <w:proofErr w:type="spellStart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Dohernwend</w:t>
            </w:r>
            <w:proofErr w:type="spellEnd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Itzhak</w:t>
            </w:r>
            <w:proofErr w:type="spellEnd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Levav</w:t>
            </w:r>
            <w:proofErr w:type="spellEnd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, Mark Weiser, &amp; Gilad Gal.</w:t>
            </w:r>
          </w:p>
          <w:p w:rsidR="005637EC" w:rsidRDefault="005637EC" w:rsidP="00D4386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5637EC" w:rsidRPr="00F6494D" w:rsidRDefault="005637EC" w:rsidP="00D4386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"היה כאב חבוי ורגעים מכושפים": יצירתיות ותוקפנות בהפרעות נפשיות בראייה מיקרוגנטית; </w:t>
            </w:r>
            <w:r w:rsidRPr="00F6494D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הילה </w:t>
            </w:r>
            <w:r w:rsidRPr="00F6494D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lastRenderedPageBreak/>
              <w:t>יניב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, עו"ס קלינית, ויוסי גליקסון</w:t>
            </w:r>
            <w:r w:rsidRPr="00F6494D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, אוניברסיטת בר אילן.</w:t>
            </w:r>
          </w:p>
          <w:p w:rsidR="005637EC" w:rsidRDefault="005637EC" w:rsidP="00D4386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5637EC" w:rsidRPr="00B64BEE" w:rsidRDefault="005637EC" w:rsidP="00070B3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מאפיינים של הריגה מתוך פסיכוזה; </w:t>
            </w:r>
            <w:r w:rsidRPr="00B64BEE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ענת ירון-ענתר, המכללה האקדמית עמק יזרעאל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 והמרכז לבריאות הנפש שער מנשה, טל ברגמן לוי, אגף בריאות הנפש, משרד הבריאות, לימור שפר וחמוד זאהר, המרכז לבריאות הנפש שער מנשה. </w:t>
            </w:r>
          </w:p>
          <w:p w:rsidR="005637EC" w:rsidRDefault="005637EC" w:rsidP="00D4386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5637EC" w:rsidRDefault="005637EC" w:rsidP="00D4386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F6494D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תפיסת המסוכנות של עבריינים פגועי נפש בתקשורת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יעקב יוסף טייכמן ויואב מחוזאי, אוניברסיטת חיפה.</w:t>
            </w:r>
          </w:p>
          <w:p w:rsidR="005637EC" w:rsidRPr="00E323E0" w:rsidRDefault="005637EC" w:rsidP="00D43868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571224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גנטיקה ופשיעה: רצח ותקיפת בנות זוג כדוגמה; </w:t>
            </w:r>
            <w:r w:rsidRPr="0057122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ישראל אורון, פסיכולוג פורנזי.</w:t>
            </w:r>
          </w:p>
        </w:tc>
      </w:tr>
      <w:tr w:rsidR="005637EC" w:rsidRPr="00E323E0" w:rsidTr="00E546E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5637EC" w:rsidRPr="00E323E0" w:rsidRDefault="005637EC" w:rsidP="00870451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lastRenderedPageBreak/>
              <w:t>1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6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3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0-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16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5</w:t>
            </w:r>
          </w:p>
        </w:tc>
        <w:tc>
          <w:tcPr>
            <w:tcW w:w="4567" w:type="pct"/>
            <w:gridSpan w:val="4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4F81BD" w:themeFill="accent1"/>
            <w:vAlign w:val="center"/>
          </w:tcPr>
          <w:p w:rsidR="005637EC" w:rsidRPr="00E323E0" w:rsidRDefault="005637EC" w:rsidP="008704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הפסקה</w:t>
            </w:r>
            <w:r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- </w:t>
            </w:r>
            <w:r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  <w:t>Break</w:t>
            </w:r>
          </w:p>
        </w:tc>
      </w:tr>
      <w:tr w:rsidR="005637EC" w:rsidRPr="00E323E0" w:rsidTr="00E54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</w:tcBorders>
            <w:vAlign w:val="center"/>
          </w:tcPr>
          <w:p w:rsidR="005637EC" w:rsidRPr="00E323E0" w:rsidRDefault="005637EC" w:rsidP="00870451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1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6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5-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18:00</w:t>
            </w:r>
          </w:p>
        </w:tc>
        <w:tc>
          <w:tcPr>
            <w:tcW w:w="4567" w:type="pct"/>
            <w:gridSpan w:val="4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637EC" w:rsidRDefault="005637EC" w:rsidP="00174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ארוחת ערב וקבלת פנים חגיגית: ברכת נשיא האגודה, חלוקת פרסים, </w:t>
            </w:r>
            <w:r w:rsidRPr="00E323E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תערוכת פוסטרים</w:t>
            </w:r>
          </w:p>
          <w:p w:rsidR="005637EC" w:rsidRPr="00174D07" w:rsidRDefault="005637EC" w:rsidP="0009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Opening Ceremony &amp; Festive Dinner: Greetings, Awards &amp; P</w:t>
            </w:r>
            <w:r w:rsidRPr="00174D07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 xml:space="preserve">oster </w:t>
            </w:r>
            <w:r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E</w:t>
            </w:r>
            <w:r w:rsidRPr="00174D07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xhibition</w:t>
            </w:r>
          </w:p>
        </w:tc>
      </w:tr>
    </w:tbl>
    <w:p w:rsidR="004420A1" w:rsidRDefault="004420A1" w:rsidP="00870451">
      <w:pPr>
        <w:spacing w:after="0" w:line="240" w:lineRule="auto"/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</w:pPr>
    </w:p>
    <w:p w:rsidR="00FB7FC7" w:rsidRDefault="00FB7FC7" w:rsidP="00870451">
      <w:pPr>
        <w:spacing w:after="0" w:line="240" w:lineRule="auto"/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</w:pPr>
    </w:p>
    <w:p w:rsidR="00FB7FC7" w:rsidRDefault="00FB7FC7" w:rsidP="00870451">
      <w:pPr>
        <w:spacing w:after="0" w:line="240" w:lineRule="auto"/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</w:pPr>
    </w:p>
    <w:p w:rsidR="00FB7FC7" w:rsidRDefault="00FB7FC7" w:rsidP="00870451">
      <w:pPr>
        <w:spacing w:after="0" w:line="240" w:lineRule="auto"/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</w:pPr>
    </w:p>
    <w:p w:rsidR="00301EF4" w:rsidRPr="00E323E0" w:rsidRDefault="00D92B59" w:rsidP="00201FDC">
      <w:pPr>
        <w:spacing w:after="0" w:line="240" w:lineRule="auto"/>
        <w:rPr>
          <w:rFonts w:cs="David"/>
          <w:sz w:val="28"/>
          <w:szCs w:val="28"/>
        </w:rPr>
      </w:pPr>
      <w:r w:rsidRPr="00E323E0">
        <w:rPr>
          <w:rFonts w:ascii="Tahoma" w:hAnsi="Tahoma" w:cs="David" w:hint="cs"/>
          <w:b/>
          <w:bCs/>
          <w:color w:val="365F91" w:themeColor="accent1" w:themeShade="BF"/>
          <w:sz w:val="28"/>
          <w:szCs w:val="28"/>
          <w:rtl/>
        </w:rPr>
        <w:t>יום חמישי</w:t>
      </w:r>
      <w:r w:rsidRPr="00E323E0"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  <w:t>–</w:t>
      </w:r>
      <w:r w:rsidRPr="00E323E0">
        <w:rPr>
          <w:rFonts w:ascii="Tahoma" w:hAnsi="Tahoma" w:cs="David" w:hint="cs"/>
          <w:b/>
          <w:bCs/>
          <w:color w:val="365F91" w:themeColor="accent1" w:themeShade="BF"/>
          <w:sz w:val="28"/>
          <w:szCs w:val="28"/>
          <w:rtl/>
        </w:rPr>
        <w:t xml:space="preserve"> 30.5.19</w:t>
      </w:r>
      <w:r w:rsidR="00CE49CC">
        <w:rPr>
          <w:rFonts w:ascii="Tahoma" w:hAnsi="Tahoma" w:cs="David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2F30D3">
        <w:rPr>
          <w:rFonts w:cs="David" w:hint="cs"/>
          <w:sz w:val="28"/>
          <w:szCs w:val="28"/>
          <w:rtl/>
        </w:rPr>
        <w:t xml:space="preserve">                        </w:t>
      </w:r>
      <w:r w:rsidR="002F30D3">
        <w:rPr>
          <w:rFonts w:cs="David" w:hint="cs"/>
          <w:sz w:val="28"/>
          <w:szCs w:val="28"/>
          <w:rtl/>
        </w:rPr>
        <w:tab/>
      </w:r>
      <w:r w:rsidR="002F30D3">
        <w:rPr>
          <w:rFonts w:cs="David" w:hint="cs"/>
          <w:sz w:val="28"/>
          <w:szCs w:val="28"/>
          <w:rtl/>
        </w:rPr>
        <w:tab/>
      </w:r>
      <w:r w:rsidR="002F30D3">
        <w:rPr>
          <w:rFonts w:cs="David" w:hint="cs"/>
          <w:sz w:val="28"/>
          <w:szCs w:val="28"/>
          <w:rtl/>
        </w:rPr>
        <w:tab/>
      </w:r>
      <w:r w:rsidR="002F30D3">
        <w:rPr>
          <w:rFonts w:cs="David" w:hint="cs"/>
          <w:sz w:val="28"/>
          <w:szCs w:val="28"/>
          <w:rtl/>
        </w:rPr>
        <w:tab/>
      </w:r>
      <w:r w:rsidR="002F30D3">
        <w:rPr>
          <w:rFonts w:cs="David" w:hint="cs"/>
          <w:sz w:val="28"/>
          <w:szCs w:val="28"/>
          <w:rtl/>
        </w:rPr>
        <w:tab/>
      </w:r>
      <w:r w:rsidR="002F30D3">
        <w:rPr>
          <w:rFonts w:cs="David" w:hint="cs"/>
          <w:sz w:val="28"/>
          <w:szCs w:val="28"/>
          <w:rtl/>
        </w:rPr>
        <w:tab/>
      </w:r>
      <w:r w:rsidR="002F30D3">
        <w:rPr>
          <w:rFonts w:cs="David" w:hint="cs"/>
          <w:sz w:val="28"/>
          <w:szCs w:val="28"/>
          <w:rtl/>
        </w:rPr>
        <w:tab/>
      </w:r>
      <w:r w:rsidR="002F30D3">
        <w:rPr>
          <w:rFonts w:cs="David" w:hint="cs"/>
          <w:sz w:val="28"/>
          <w:szCs w:val="28"/>
          <w:rtl/>
        </w:rPr>
        <w:tab/>
      </w:r>
      <w:r w:rsidR="002F30D3">
        <w:rPr>
          <w:rFonts w:cs="David" w:hint="cs"/>
          <w:sz w:val="28"/>
          <w:szCs w:val="28"/>
          <w:rtl/>
        </w:rPr>
        <w:tab/>
      </w:r>
      <w:r w:rsidR="00201FDC">
        <w:rPr>
          <w:rFonts w:cs="David" w:hint="cs"/>
          <w:sz w:val="28"/>
          <w:szCs w:val="28"/>
          <w:rtl/>
        </w:rPr>
        <w:t xml:space="preserve">                     </w:t>
      </w:r>
      <w:r w:rsidR="002F30D3">
        <w:rPr>
          <w:rFonts w:cs="David" w:hint="cs"/>
          <w:sz w:val="28"/>
          <w:szCs w:val="28"/>
          <w:rtl/>
        </w:rPr>
        <w:t xml:space="preserve">     </w:t>
      </w:r>
      <w:r w:rsidR="002F30D3" w:rsidRPr="002F30D3">
        <w:rPr>
          <w:rFonts w:ascii="Tahoma" w:hAnsi="Tahoma" w:cs="David"/>
          <w:b/>
          <w:bCs/>
          <w:color w:val="365F91" w:themeColor="accent1" w:themeShade="BF"/>
          <w:sz w:val="24"/>
          <w:szCs w:val="24"/>
        </w:rPr>
        <w:t>Thursday 30</w:t>
      </w:r>
      <w:r w:rsidR="00201FDC" w:rsidRPr="00201FDC">
        <w:rPr>
          <w:rFonts w:ascii="Tahoma" w:hAnsi="Tahoma" w:cs="David"/>
          <w:b/>
          <w:bCs/>
          <w:color w:val="365F91" w:themeColor="accent1" w:themeShade="BF"/>
          <w:sz w:val="24"/>
          <w:szCs w:val="24"/>
          <w:vertAlign w:val="superscript"/>
        </w:rPr>
        <w:t>th</w:t>
      </w:r>
      <w:r w:rsidR="00201FDC">
        <w:rPr>
          <w:rFonts w:ascii="Tahoma" w:hAnsi="Tahoma" w:cs="David"/>
          <w:b/>
          <w:bCs/>
          <w:color w:val="365F91" w:themeColor="accent1" w:themeShade="BF"/>
          <w:sz w:val="24"/>
          <w:szCs w:val="24"/>
        </w:rPr>
        <w:t xml:space="preserve"> May</w:t>
      </w:r>
    </w:p>
    <w:tbl>
      <w:tblPr>
        <w:tblStyle w:val="MediumGrid3-Accent1"/>
        <w:tblpPr w:leftFromText="180" w:rightFromText="180" w:vertAnchor="text" w:horzAnchor="margin" w:tblpXSpec="center" w:tblpY="-73"/>
        <w:bidiVisual/>
        <w:tblW w:w="0" w:type="auto"/>
        <w:tblLook w:val="04A0" w:firstRow="1" w:lastRow="0" w:firstColumn="1" w:lastColumn="0" w:noHBand="0" w:noVBand="1"/>
      </w:tblPr>
      <w:tblGrid>
        <w:gridCol w:w="1133"/>
        <w:gridCol w:w="3402"/>
        <w:gridCol w:w="3260"/>
        <w:gridCol w:w="3260"/>
        <w:gridCol w:w="3119"/>
      </w:tblGrid>
      <w:tr w:rsidR="001E2418" w:rsidRPr="00E323E0" w:rsidTr="001E2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right w:val="single" w:sz="24" w:space="0" w:color="FFFFFF" w:themeColor="background1"/>
            </w:tcBorders>
            <w:vAlign w:val="center"/>
          </w:tcPr>
          <w:p w:rsidR="001E2418" w:rsidRDefault="001E2418" w:rsidP="00555F6D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sz w:val="28"/>
                <w:szCs w:val="28"/>
                <w:rtl/>
              </w:rPr>
              <w:lastRenderedPageBreak/>
              <w:t xml:space="preserve">פאנל </w:t>
            </w:r>
            <w:r w:rsidR="00555F6D">
              <w:rPr>
                <w:rFonts w:ascii="Tahoma" w:hAnsi="Tahoma" w:cs="David"/>
                <w:sz w:val="28"/>
                <w:szCs w:val="28"/>
              </w:rPr>
              <w:t>4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</w:p>
          <w:p w:rsidR="001E2418" w:rsidRPr="00F20E28" w:rsidRDefault="001E2418" w:rsidP="00555F6D">
            <w:pPr>
              <w:jc w:val="center"/>
              <w:rPr>
                <w:rFonts w:ascii="Tahoma" w:hAnsi="Tahoma" w:cs="David"/>
                <w:sz w:val="24"/>
                <w:szCs w:val="24"/>
              </w:rPr>
            </w:pPr>
            <w:r w:rsidRPr="00F20E28">
              <w:rPr>
                <w:rFonts w:ascii="Tahoma" w:hAnsi="Tahoma" w:cs="David"/>
                <w:sz w:val="24"/>
                <w:szCs w:val="24"/>
              </w:rPr>
              <w:t xml:space="preserve">Panel </w:t>
            </w:r>
            <w:r w:rsidR="00555F6D">
              <w:rPr>
                <w:rFonts w:ascii="Tahoma" w:hAnsi="Tahoma" w:cs="David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1E2418" w:rsidRPr="00E323E0" w:rsidRDefault="001E2418" w:rsidP="001E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אולם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A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  <w:tc>
          <w:tcPr>
            <w:tcW w:w="326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1E2418" w:rsidRPr="00E323E0" w:rsidRDefault="001E2418" w:rsidP="001E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אולם 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B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H</w:t>
            </w:r>
            <w:r>
              <w:rPr>
                <w:rFonts w:ascii="Tahoma" w:hAnsi="Tahoma" w:cs="David"/>
                <w:sz w:val="28"/>
                <w:szCs w:val="28"/>
              </w:rPr>
              <w:t>all</w:t>
            </w:r>
          </w:p>
        </w:tc>
        <w:tc>
          <w:tcPr>
            <w:tcW w:w="326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1E2418" w:rsidRPr="00E323E0" w:rsidRDefault="001E2418" w:rsidP="001E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אולם 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C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  <w:tc>
          <w:tcPr>
            <w:tcW w:w="3119" w:type="dxa"/>
            <w:tcBorders>
              <w:left w:val="single" w:sz="24" w:space="0" w:color="FFFFFF" w:themeColor="background1"/>
            </w:tcBorders>
            <w:vAlign w:val="center"/>
          </w:tcPr>
          <w:p w:rsidR="001E2418" w:rsidRPr="00E323E0" w:rsidRDefault="001E2418" w:rsidP="001E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אולם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D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</w:tr>
      <w:tr w:rsidR="001E2418" w:rsidRPr="00E323E0" w:rsidTr="00227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bottom w:val="single" w:sz="24" w:space="0" w:color="FFFFFF" w:themeColor="background1"/>
            </w:tcBorders>
          </w:tcPr>
          <w:p w:rsidR="001E2418" w:rsidRPr="00E323E0" w:rsidRDefault="001E2418" w:rsidP="001E2418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/>
                <w:sz w:val="28"/>
                <w:szCs w:val="28"/>
                <w:rtl/>
              </w:rPr>
              <w:t>10: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00</w:t>
            </w:r>
            <w:r w:rsidRPr="00E323E0">
              <w:rPr>
                <w:rFonts w:ascii="Tahoma" w:hAnsi="Tahoma" w:cs="David"/>
                <w:sz w:val="28"/>
                <w:szCs w:val="28"/>
                <w:rtl/>
              </w:rPr>
              <w:t>-11: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45</w:t>
            </w:r>
          </w:p>
        </w:tc>
        <w:tc>
          <w:tcPr>
            <w:tcW w:w="3402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אלימות במערכות יחסית אינטימיות</w:t>
            </w: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  <w:r w:rsidRPr="0016323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קרן גואטה, אוניברסיטת בר אילן.</w:t>
            </w: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844E4F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תפיסת הציבור את האלימות שבין נשים וגברים ביחסים זוגיים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יעל וילצ'ק-אביעד, ורד נאמן-חביב, אוניברסיטת אריאל, ניצן שגן ואדווה אוטה-שושן.</w:t>
            </w:r>
          </w:p>
          <w:p w:rsidR="001E2418" w:rsidRPr="00844E4F" w:rsidRDefault="001E2418" w:rsidP="001E2418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הבדלים בין המינים וגורמי סיכון בקורבנות ביחסי חיזור; </w:t>
            </w:r>
            <w:r w:rsidRPr="00844E4F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קרן מייקל, דלית יסעור-בורוכוביץ ורוחמה גוסינסקי, המכללה האקדמית עמק יזרעאל.</w:t>
            </w:r>
          </w:p>
          <w:p w:rsidR="001E2418" w:rsidRPr="00163235" w:rsidRDefault="001E2418" w:rsidP="001E2418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חוויית הקורבנות בקרב גברים נפגעי אלימות אינטימית; </w:t>
            </w:r>
            <w:r w:rsidRPr="0016323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תמר שליחוב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 וקרן גואטה</w:t>
            </w:r>
            <w:r w:rsidRPr="0016323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, אוניברסיטת בר אילן.</w:t>
            </w:r>
          </w:p>
          <w:p w:rsidR="001E2418" w:rsidRDefault="001E2418" w:rsidP="001E2418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844E4F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אלימות הדדית בין ההורים כדפוס הרווח והחזק ביותר בניבוי העברה בין-דורית של אלימות זוגית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; בני ביילי,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lastRenderedPageBreak/>
              <w:t xml:space="preserve">האקדמית גליל מערבי. </w:t>
            </w:r>
          </w:p>
          <w:p w:rsidR="001E2418" w:rsidRPr="00D92B59" w:rsidRDefault="001E2418" w:rsidP="001E2418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163235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אתגרים בטיפול בעברייני אלימות במשפחה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; איילת גינדי, מנהלת הוסטל "מפתחות", רש"א. </w:t>
            </w:r>
          </w:p>
        </w:tc>
        <w:tc>
          <w:tcPr>
            <w:tcW w:w="3260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חידושים בהליך הפלילי ותפיסתו בעיני השותפים להליך</w:t>
            </w:r>
          </w:p>
          <w:p w:rsidR="001E2418" w:rsidRPr="00571224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57122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טלי גל, אוניברסיטת חיפה.</w:t>
            </w: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Cs/>
                <w:i/>
                <w:color w:val="1F497D" w:themeColor="text2"/>
                <w:sz w:val="28"/>
                <w:szCs w:val="28"/>
                <w:rtl/>
              </w:rPr>
            </w:pPr>
          </w:p>
          <w:p w:rsidR="001E2418" w:rsidRPr="006E4942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i/>
                <w:color w:val="1F497D" w:themeColor="text2"/>
                <w:sz w:val="28"/>
                <w:szCs w:val="28"/>
                <w:rtl/>
              </w:rPr>
            </w:pPr>
            <w:r w:rsidRPr="00571224">
              <w:rPr>
                <w:rFonts w:ascii="Tahoma" w:hAnsi="Tahoma" w:cs="David" w:hint="cs"/>
                <w:bCs/>
                <w:i/>
                <w:color w:val="1F497D" w:themeColor="text2"/>
                <w:sz w:val="28"/>
                <w:szCs w:val="28"/>
                <w:rtl/>
              </w:rPr>
              <w:t xml:space="preserve">של מי המשפט הזה בכלל?!" על חוויית השתתפותם של מתבגרים נפגעי עבירות מין בהליך הפלילי; </w:t>
            </w:r>
            <w:r w:rsidRPr="006E4942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 xml:space="preserve">יהונתן פיאמנטה, 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 xml:space="preserve">מנהל כרם גליל גולן, מרכז לטיפול בקטינים נפגעים ופוגעים מינית וטלי גל, </w:t>
            </w:r>
            <w:r w:rsidRPr="006E4942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אוניברסיטת חיפה.</w:t>
            </w: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Cs/>
                <w:i/>
                <w:color w:val="1F497D" w:themeColor="text2"/>
                <w:sz w:val="28"/>
                <w:szCs w:val="28"/>
                <w:rtl/>
              </w:rPr>
            </w:pP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i/>
                <w:color w:val="1F497D" w:themeColor="text2"/>
                <w:sz w:val="28"/>
                <w:szCs w:val="28"/>
                <w:rtl/>
              </w:rPr>
            </w:pPr>
            <w:r w:rsidRPr="00571224">
              <w:rPr>
                <w:rFonts w:ascii="Tahoma" w:hAnsi="Tahoma" w:cs="David" w:hint="cs"/>
                <w:bCs/>
                <w:i/>
                <w:color w:val="1F497D" w:themeColor="text2"/>
                <w:sz w:val="28"/>
                <w:szCs w:val="28"/>
                <w:rtl/>
              </w:rPr>
              <w:t xml:space="preserve">החוויה הרגשית של התובע והסנגור בהסדרי טיעון בעבירות מין; </w:t>
            </w:r>
            <w:r w:rsidRPr="00571224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שירה לייטרסדורף-שקדי, טלי גל ו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 xml:space="preserve">אהרון </w:t>
            </w:r>
            <w:r w:rsidRPr="00571224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בן זאב, אוניברסיטת חיפה.</w:t>
            </w: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i/>
                <w:color w:val="1F497D" w:themeColor="text2"/>
                <w:sz w:val="28"/>
                <w:szCs w:val="28"/>
                <w:rtl/>
              </w:rPr>
            </w:pPr>
            <w:r w:rsidRPr="00571224">
              <w:rPr>
                <w:rFonts w:ascii="Tahoma" w:hAnsi="Tahoma" w:cs="David" w:hint="cs"/>
                <w:bCs/>
                <w:i/>
                <w:color w:val="1F497D" w:themeColor="text2"/>
                <w:sz w:val="28"/>
                <w:szCs w:val="28"/>
                <w:rtl/>
              </w:rPr>
              <w:t xml:space="preserve">בין סחר-מכר ליצירתיות שיפוטית: הליכי מוקד בבית משפט השלום בישראל; </w:t>
            </w:r>
            <w:r w:rsidRPr="00571224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טלי גל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 xml:space="preserve">, אוניברסיטת חיפה, והדר 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lastRenderedPageBreak/>
              <w:t>דנציג-רוזנברג</w:t>
            </w:r>
            <w:r w:rsidRPr="00571224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 xml:space="preserve">, 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א</w:t>
            </w:r>
            <w:r w:rsidRPr="00571224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 xml:space="preserve">וניברסיטת 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בר אילן</w:t>
            </w:r>
            <w:r w:rsidRPr="00571224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.</w:t>
            </w: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Cs/>
                <w:i/>
                <w:color w:val="1F497D" w:themeColor="text2"/>
                <w:sz w:val="28"/>
                <w:szCs w:val="28"/>
                <w:rtl/>
              </w:rPr>
            </w:pPr>
          </w:p>
          <w:p w:rsidR="001E2418" w:rsidRPr="007A63D3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i/>
                <w:color w:val="1F497D" w:themeColor="text2"/>
                <w:sz w:val="28"/>
                <w:szCs w:val="28"/>
                <w:rtl/>
              </w:rPr>
            </w:pPr>
            <w:r w:rsidRPr="0087418A">
              <w:rPr>
                <w:rFonts w:ascii="Tahoma" w:hAnsi="Tahoma" w:cs="David" w:hint="cs"/>
                <w:bCs/>
                <w:i/>
                <w:color w:val="1F497D" w:themeColor="text2"/>
                <w:sz w:val="28"/>
                <w:szCs w:val="28"/>
                <w:rtl/>
              </w:rPr>
              <w:t xml:space="preserve">משלמים בחירותם: האם בשלה העת להורות על ביטולו של המאסר חלף הקנס? 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 xml:space="preserve">רביע אגבריה, עו"ד, עדאלה - המרכז המשפטי לזכויות המיעוט הערבי בישראל, ואיילת עוז, מנכ"לית המוקד לפליטים ומהגרים. </w:t>
            </w:r>
          </w:p>
        </w:tc>
        <w:tc>
          <w:tcPr>
            <w:tcW w:w="3260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 xml:space="preserve">חקיקה ומדיניות אכיפה </w:t>
            </w:r>
          </w:p>
          <w:p w:rsidR="001E2418" w:rsidRPr="00E23041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EF74A2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יו"ר: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אפרת שהם, המכללה האקדמית אשקלון.</w:t>
            </w:r>
          </w:p>
          <w:p w:rsidR="001E2418" w:rsidRDefault="001E2418" w:rsidP="001E241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1E2418" w:rsidRDefault="001E2418" w:rsidP="001E241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EF74A2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חוק הריכוזיות: חיזוק הפיקוח הממשלתי או משרתם הסמוי של אדוני ההון?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 רונית בלומקין ויואב מחוזאי, אוניברסיטת חיפה. </w:t>
            </w:r>
          </w:p>
          <w:p w:rsidR="001E2418" w:rsidRDefault="001E2418" w:rsidP="001E241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1E2418" w:rsidRDefault="001E2418" w:rsidP="001E2418">
            <w:pPr>
              <w:bidi w:val="0"/>
              <w:spacing w:before="160"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E23041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עמדות הציבור בישראל ובגרמניה כלפי הונאות בתחום המזון כפועל יוצא של סוג ההונאה והבדלי מגדר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אינה לוי, אוניברסיטת אריאל והמכללה האקדמית צפת ופמלה קרשקה-ריץ', אוניברסיטת המבורג, גרמניה.</w:t>
            </w:r>
          </w:p>
          <w:p w:rsidR="001E2418" w:rsidRDefault="001E2418" w:rsidP="001E2418">
            <w:pPr>
              <w:bidi w:val="0"/>
              <w:spacing w:before="160"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4150DB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מדיקליזציה, איסור שימוש </w:t>
            </w:r>
            <w:r w:rsidRPr="006D436E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ולגליזציה: ההבניה החברתית של החומרים הפסיכדליים בישראל ובעולם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חגית בוני-נוח, אוניברסיטת אריאל.</w:t>
            </w:r>
          </w:p>
          <w:p w:rsidR="001E2418" w:rsidRDefault="001E2418" w:rsidP="001E241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קורבנות לתאונות עבודה 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lastRenderedPageBreak/>
              <w:t xml:space="preserve">קטלניות: טיפול הרשויות בתאונות עבודה קטלניות בענף הבנייה לעומת תאונות דרכים קטלניות; </w:t>
            </w:r>
            <w:r w:rsidRPr="006D436E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אפרת שהם,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איתן נקוטרה וסימה בן צור, המכללה האקדמית אשקלון.</w:t>
            </w:r>
          </w:p>
          <w:p w:rsidR="001E2418" w:rsidRDefault="001E2418" w:rsidP="001E241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1E2418" w:rsidRPr="00F674F7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365F91" w:themeColor="accent1" w:themeShade="BF"/>
                <w:sz w:val="28"/>
                <w:szCs w:val="28"/>
                <w:rtl/>
              </w:rPr>
            </w:pPr>
            <w:r w:rsidRPr="00A412B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מחירי דירות ורמת פשיעה;</w:t>
            </w:r>
            <w:r w:rsidRPr="00746FC0">
              <w:rPr>
                <w:rFonts w:ascii="Tahoma" w:hAnsi="Tahoma" w:cs="David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5D5998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מאור שי בר אוריון,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דויד וייסבורד </w:t>
            </w:r>
            <w:r w:rsidRPr="005D5998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ושי עמרם, האוניברסיטה העברית.</w:t>
            </w:r>
          </w:p>
        </w:tc>
        <w:tc>
          <w:tcPr>
            <w:tcW w:w="3119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BE5F1" w:themeFill="accent1" w:themeFillTint="33"/>
          </w:tcPr>
          <w:p w:rsidR="001E2418" w:rsidRPr="00FC52CF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C52CF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שולחן עגול - מחקר איכותני בקרימינולוגיה בישראל</w:t>
            </w:r>
          </w:p>
          <w:p w:rsidR="001E2418" w:rsidRPr="00FC52CF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FC52CF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יעל ליטמנוביץ, האוניברסיטה העברית.</w:t>
            </w: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AD22D1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משתתפים:</w:t>
            </w:r>
            <w:r w:rsidRPr="00D8466E">
              <w:rPr>
                <w:rFonts w:ascii="Tahoma" w:hAnsi="Tahoma" w:cs="David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C52CF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מימי אייזנשטדט, האוניברסיטה הפתוחה והאוניברסיטה העברית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; </w:t>
            </w: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FC52CF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ענבל וילמובסקי, מרכז לייפר והאוניברסיטה העברית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</w:t>
            </w:r>
            <w:r w:rsidRPr="00FC52CF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 </w:t>
            </w:r>
          </w:p>
          <w:p w:rsidR="001E2418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FC52CF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משה בן סימון, אוניברסיטת בר אילן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; </w:t>
            </w:r>
          </w:p>
          <w:p w:rsidR="001E2418" w:rsidRPr="00FC52CF" w:rsidRDefault="001E2418" w:rsidP="001E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FC52CF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יעל ליטמנוביץ, האוניברסיטה העברית.</w:t>
            </w:r>
          </w:p>
          <w:p w:rsidR="001E2418" w:rsidRPr="004150DB" w:rsidRDefault="001E2418" w:rsidP="001E2418">
            <w:pPr>
              <w:bidi w:val="0"/>
              <w:spacing w:before="160"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FC52CF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מגיבה: </w:t>
            </w:r>
            <w:r w:rsidRPr="00FC52CF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מאיה לביא-אג'אי, </w:t>
            </w:r>
            <w:r w:rsidRPr="004150DB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אוניברסיטת בן-גוריון.</w:t>
            </w:r>
          </w:p>
          <w:p w:rsidR="001E2418" w:rsidRPr="00E323E0" w:rsidRDefault="001E2418" w:rsidP="001E2418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</w:tc>
      </w:tr>
      <w:tr w:rsidR="001E2418" w:rsidRPr="00E323E0" w:rsidTr="00227701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1E2418" w:rsidRPr="00E323E0" w:rsidRDefault="001E2418" w:rsidP="001E2418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lastRenderedPageBreak/>
              <w:t>1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1</w:t>
            </w:r>
            <w:r w:rsidRPr="00E323E0">
              <w:rPr>
                <w:rFonts w:ascii="Tahoma" w:hAnsi="Tahoma" w:cs="David"/>
                <w:sz w:val="28"/>
                <w:szCs w:val="28"/>
                <w:rtl/>
              </w:rPr>
              <w:t>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45</w:t>
            </w:r>
            <w:r w:rsidRPr="00E323E0">
              <w:rPr>
                <w:rFonts w:ascii="Tahoma" w:hAnsi="Tahoma" w:cs="David"/>
                <w:sz w:val="28"/>
                <w:szCs w:val="28"/>
                <w:rtl/>
              </w:rPr>
              <w:t>-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12:00</w:t>
            </w:r>
          </w:p>
        </w:tc>
        <w:tc>
          <w:tcPr>
            <w:tcW w:w="13041" w:type="dxa"/>
            <w:gridSpan w:val="4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4F81BD" w:themeFill="accent1"/>
            <w:vAlign w:val="center"/>
          </w:tcPr>
          <w:p w:rsidR="001E2418" w:rsidRDefault="001E2418" w:rsidP="001E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</w:pPr>
            <w:r w:rsidRPr="00E323E0"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  <w:rtl/>
              </w:rPr>
              <w:t>הפסקת קפה</w:t>
            </w:r>
            <w:r w:rsidR="00F6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F623E0"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  <w:rtl/>
              </w:rPr>
              <w:t>–</w:t>
            </w:r>
            <w:r w:rsidR="00F6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F623E0"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  <w:t>Coffee Break</w:t>
            </w:r>
          </w:p>
          <w:p w:rsidR="001E2418" w:rsidRDefault="001E2418" w:rsidP="001E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1E2418" w:rsidRDefault="001E2418" w:rsidP="001E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1E2418" w:rsidRDefault="001E2418" w:rsidP="001E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1E2418" w:rsidRPr="00E323E0" w:rsidRDefault="001E2418" w:rsidP="001E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:rsidR="0084105F" w:rsidRDefault="0084105F" w:rsidP="00870451">
      <w:pPr>
        <w:spacing w:line="240" w:lineRule="auto"/>
        <w:rPr>
          <w:sz w:val="28"/>
          <w:szCs w:val="28"/>
          <w:rtl/>
        </w:rPr>
      </w:pPr>
    </w:p>
    <w:tbl>
      <w:tblPr>
        <w:tblStyle w:val="MediumGrid3-Accent1"/>
        <w:bidiVisual/>
        <w:tblW w:w="5000" w:type="pct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238"/>
        <w:gridCol w:w="3309"/>
        <w:gridCol w:w="3251"/>
        <w:gridCol w:w="3251"/>
        <w:gridCol w:w="3249"/>
      </w:tblGrid>
      <w:tr w:rsidR="0041074F" w:rsidRPr="00E323E0" w:rsidTr="0041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</w:tcBorders>
            <w:vAlign w:val="center"/>
          </w:tcPr>
          <w:p w:rsidR="0041074F" w:rsidRDefault="0041074F" w:rsidP="0041074F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פאנל </w:t>
            </w:r>
            <w:r>
              <w:rPr>
                <w:rFonts w:ascii="Tahoma" w:hAnsi="Tahoma" w:cs="David"/>
                <w:sz w:val="28"/>
                <w:szCs w:val="28"/>
              </w:rPr>
              <w:t>5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</w:p>
          <w:p w:rsidR="0041074F" w:rsidRPr="00F20E28" w:rsidRDefault="0041074F" w:rsidP="0041074F">
            <w:pPr>
              <w:jc w:val="center"/>
              <w:rPr>
                <w:rFonts w:ascii="Tahoma" w:hAnsi="Tahoma" w:cs="David"/>
                <w:sz w:val="24"/>
                <w:szCs w:val="24"/>
              </w:rPr>
            </w:pPr>
            <w:r w:rsidRPr="00F20E28">
              <w:rPr>
                <w:rFonts w:ascii="Tahoma" w:hAnsi="Tahoma" w:cs="David"/>
                <w:sz w:val="24"/>
                <w:szCs w:val="24"/>
              </w:rPr>
              <w:t xml:space="preserve">Panel </w:t>
            </w:r>
            <w:r>
              <w:rPr>
                <w:rFonts w:ascii="Tahoma" w:hAnsi="Tahoma" w:cs="David"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1074F" w:rsidRPr="00E323E0" w:rsidRDefault="0041074F" w:rsidP="00410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אולם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A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1074F" w:rsidRPr="00E323E0" w:rsidRDefault="0041074F" w:rsidP="00410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אולם 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B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H</w:t>
            </w:r>
            <w:r>
              <w:rPr>
                <w:rFonts w:ascii="Tahoma" w:hAnsi="Tahoma" w:cs="David"/>
                <w:sz w:val="28"/>
                <w:szCs w:val="28"/>
              </w:rPr>
              <w:t>all</w:t>
            </w: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1074F" w:rsidRPr="00E323E0" w:rsidRDefault="0041074F" w:rsidP="00410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אולם 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C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  <w:tc>
          <w:tcPr>
            <w:tcW w:w="1136" w:type="pct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vAlign w:val="center"/>
          </w:tcPr>
          <w:p w:rsidR="0041074F" w:rsidRPr="00E323E0" w:rsidRDefault="0041074F" w:rsidP="00410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אולם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D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</w:tr>
      <w:tr w:rsidR="0041074F" w:rsidRPr="00E323E0" w:rsidTr="0033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:rsidR="0041074F" w:rsidRPr="00E323E0" w:rsidRDefault="0041074F" w:rsidP="0041074F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sz w:val="28"/>
                <w:szCs w:val="28"/>
                <w:rtl/>
              </w:rPr>
              <w:t>12:00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-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13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45</w:t>
            </w:r>
          </w:p>
        </w:tc>
        <w:tc>
          <w:tcPr>
            <w:tcW w:w="1157" w:type="pc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נוער בסיכון </w:t>
            </w:r>
            <w:r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גורמי סיכון ודרכי התערבות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E72477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חגית תורג'מן, האקדמית גליל מערבי. 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F2709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טיפל באמצעות השטח </w:t>
            </w:r>
            <w:r w:rsidRPr="00F2709A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F2709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הערכת תהליך התערבות בבני נוער מכורים לסמים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; חגית תורג'מן, האקדמית גליל מערבי. 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F2709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איפה? כמה? ולמי? סוגיות אתיות בהפעלת תוכנית טיפול באמצעות השטח לבני נוער בסיכון </w:t>
            </w:r>
            <w:r w:rsidRPr="00F2709A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F2709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מחקר הערכה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; ראובן יעקב, האקדמית גליל מערבי. 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F2709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הזנחה, סגנונות הורות ופשיעה </w:t>
            </w:r>
            <w:r w:rsidRPr="00F2709A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 w:rsidRPr="00F2709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גורמי סיכון לעבריינות בקרב בני נוער המצויים במצבי הזנחה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;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לימור יהודה, האקדמית גליל מערבי.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F2709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הזנחה כרונית של בני נוער על ידי משפחותיהם: גורמי סיכון והערכת התערבות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; מיכל פרטוק, אוניברסיטת חיפה, חגית תורג'מן וראובן יעקב, האקדמית גליל מערבי. 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"התחליף הטוב ביותר לבית": פנימיית בית הילד בעיני בוגריה בפרספקטיבה של כ- 65 שנה. </w:t>
            </w:r>
            <w:r w:rsidRPr="00DF7089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רונית פלד-לסקוב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, </w:t>
            </w:r>
            <w:r w:rsidRPr="00DF7089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אורי תימור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ומאיר כרמון</w:t>
            </w:r>
            <w:r w:rsidRPr="00DF7089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, המכללה האקדמית אשקלון.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Pr="00E323E0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 xml:space="preserve">עבריינות מין </w:t>
            </w:r>
            <w:r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  <w:t>–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אבחון, מניעה ושיקום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3D4864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ד"ר יעל אידיסיס, אוניברסיטת בר אילן.</w:t>
            </w:r>
          </w:p>
          <w:p w:rsidR="0041074F" w:rsidRDefault="0041074F" w:rsidP="0041074F">
            <w:pPr>
              <w:bidi w:val="0"/>
              <w:spacing w:before="160"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highlight w:val="yellow"/>
                <w:rtl/>
              </w:rPr>
            </w:pPr>
            <w:r w:rsidRPr="00F568E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מדדים להערכת מסוכנות מינית לעברייניות מין;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יהודית אבולעפיה, המכללה האקדמית אשקלון ומרב בוקשיצקי, המרכז לבריאות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lastRenderedPageBreak/>
              <w:t>הנפש באר יעקב.</w:t>
            </w:r>
          </w:p>
          <w:p w:rsidR="0041074F" w:rsidRDefault="0041074F" w:rsidP="0041074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lang w:val="en-GB"/>
              </w:rPr>
            </w:pPr>
            <w:r w:rsidRPr="004420A1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The one-time spinner and the spin-thrill seeker in the act of child molestation is prevention possible?</w:t>
            </w:r>
            <w:r w:rsidRPr="004420A1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Brenda Geiger, Western Galilee College. </w:t>
            </w:r>
          </w:p>
          <w:p w:rsidR="0041074F" w:rsidRDefault="0041074F" w:rsidP="0041074F">
            <w:pPr>
              <w:bidi w:val="0"/>
              <w:spacing w:before="160"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4420A1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התמודדותם של חברים בקהילה הדתית לאומית עם רבנים פוגעים מינית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א</w:t>
            </w:r>
            <w:r w:rsidRPr="004420A1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ורית שטמפפר, המרכז לבריאות הנפש באר יעקב ויעל אידיסיס, אוניברסיטת בר אילן.</w:t>
            </w:r>
          </w:p>
          <w:p w:rsidR="0041074F" w:rsidRPr="003D4864" w:rsidRDefault="0041074F" w:rsidP="0041074F">
            <w:pPr>
              <w:bidi w:val="0"/>
              <w:spacing w:before="160"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</w:rPr>
            </w:pPr>
            <w:r w:rsidRPr="00A56C69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אפקטיביות הטיפול המערכתי המשולב בעברייני מין כמונע רצידיביזם; </w:t>
            </w:r>
            <w:r w:rsidRPr="00A56C69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רוברט אפשטיין וטובה הלמן, שב"ס.</w:t>
            </w:r>
          </w:p>
          <w:p w:rsidR="0041074F" w:rsidRPr="00A61FF9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Pr="00E323E0" w:rsidRDefault="0041074F" w:rsidP="0041074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1074F" w:rsidRPr="00870451" w:rsidRDefault="0041074F" w:rsidP="0041074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</w:pPr>
            <w:r w:rsidRPr="00870451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lastRenderedPageBreak/>
              <w:t>Advances in the criminology of terrorism in Israel</w:t>
            </w:r>
          </w:p>
          <w:p w:rsidR="0041074F" w:rsidRDefault="0041074F" w:rsidP="0041074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4C10F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יו"ר: טלי יונתן-זמיר, האוניברסיטה העברית.</w:t>
            </w:r>
          </w:p>
          <w:p w:rsidR="0041074F" w:rsidRPr="004C10F6" w:rsidRDefault="0041074F" w:rsidP="0041074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  <w:r w:rsidRPr="004C10F6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Crime and Terror: Examining Criminal Risk Factors for Terrorist Recidivism</w:t>
            </w:r>
            <w:r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 xml:space="preserve">; </w:t>
            </w:r>
            <w:proofErr w:type="spellStart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lastRenderedPageBreak/>
              <w:t>Badi</w:t>
            </w:r>
            <w:proofErr w:type="spellEnd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Hasisi</w:t>
            </w:r>
            <w:proofErr w:type="spellEnd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Tomer</w:t>
            </w:r>
            <w:proofErr w:type="spellEnd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Carmel, David </w:t>
            </w:r>
            <w:proofErr w:type="spellStart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Weisburd</w:t>
            </w:r>
            <w:proofErr w:type="spellEnd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&amp; Michael </w:t>
            </w:r>
            <w:proofErr w:type="spellStart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Wolfowicz</w:t>
            </w:r>
            <w:proofErr w:type="spellEnd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The Hebrew </w:t>
            </w:r>
            <w:proofErr w:type="spellStart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Yuniversity</w:t>
            </w:r>
            <w:proofErr w:type="spellEnd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of Jerusalem.</w:t>
            </w:r>
          </w:p>
          <w:p w:rsidR="0041074F" w:rsidRDefault="0041074F" w:rsidP="0041074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</w:pPr>
          </w:p>
          <w:p w:rsidR="0041074F" w:rsidRPr="004C10F6" w:rsidRDefault="0041074F" w:rsidP="0041074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  <w:r w:rsidRPr="004C10F6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The Application of the "Law of Crime Concentration" to Terrorism - the Jerusalem Case Study</w:t>
            </w:r>
            <w:r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 xml:space="preserve">; </w:t>
            </w:r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Simon Perry, The Hebrew 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U</w:t>
            </w:r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niversity of Jerusalem.</w:t>
            </w:r>
          </w:p>
          <w:p w:rsidR="0041074F" w:rsidRDefault="0041074F" w:rsidP="0041074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</w:pPr>
          </w:p>
          <w:p w:rsidR="0041074F" w:rsidRDefault="0041074F" w:rsidP="0041074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  <w:r w:rsidRPr="004C10F6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Faces of radicalism: Differentiating between violent and non-violent radicals by their social media profiles</w:t>
            </w:r>
            <w:r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 xml:space="preserve">; </w:t>
            </w:r>
            <w:r w:rsidRPr="003D2B34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Michael </w:t>
            </w:r>
            <w:proofErr w:type="spellStart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Wolfowicz</w:t>
            </w:r>
            <w:proofErr w:type="spellEnd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Simon Perry, </w:t>
            </w:r>
            <w:proofErr w:type="spellStart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Badi</w:t>
            </w:r>
            <w:proofErr w:type="spellEnd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Hasisi</w:t>
            </w:r>
            <w:proofErr w:type="spellEnd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,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&amp;</w:t>
            </w:r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David </w:t>
            </w:r>
            <w:proofErr w:type="spellStart"/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Weisburd</w:t>
            </w:r>
            <w:proofErr w:type="spellEnd"/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</w:t>
            </w:r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The Hebrew 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U</w:t>
            </w:r>
            <w:r w:rsidRPr="004C10F6">
              <w:rPr>
                <w:rFonts w:ascii="Tahoma" w:hAnsi="Tahoma" w:cs="David"/>
                <w:color w:val="1F497D" w:themeColor="text2"/>
                <w:sz w:val="24"/>
                <w:szCs w:val="24"/>
              </w:rPr>
              <w:t>niversity of Jerusalem.</w:t>
            </w:r>
          </w:p>
          <w:p w:rsidR="0041074F" w:rsidRDefault="0041074F" w:rsidP="0041074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41074F" w:rsidRPr="004C10F6" w:rsidRDefault="0041074F" w:rsidP="0041074F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</w:rPr>
            </w:pPr>
            <w:r w:rsidRPr="004C10F6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פעילות נשים פלשתינאיות בטרור : השוואה בין תקופת האינתיפאדה השנייה לשלישית</w:t>
            </w:r>
            <w:r w:rsidRPr="004C10F6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;</w:t>
            </w:r>
            <w:r w:rsidRPr="004C10F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 רויטל סלע-שיוביץ, הקריה האקדמית </w:t>
            </w:r>
            <w:r w:rsidRPr="004C10F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lastRenderedPageBreak/>
              <w:t>אונו והאוניברסיטה העברית וחוה דיין, אוניברסיטת חיפה.</w:t>
            </w:r>
          </w:p>
          <w:p w:rsidR="0041074F" w:rsidRPr="00E323E0" w:rsidRDefault="0041074F" w:rsidP="0041074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D15BA3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יישום תיאוריות קרימינולוגיות להסבר טרור בכלל וטרור יחידים בפרט; </w:t>
            </w:r>
            <w:r w:rsidRPr="00D15BA3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ארנון אדלשטיין, המכללה האקדמית אשקלון.</w:t>
            </w:r>
          </w:p>
        </w:tc>
        <w:tc>
          <w:tcPr>
            <w:tcW w:w="11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BE5F1" w:themeFill="accent1" w:themeFillTint="33"/>
          </w:tcPr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מאסר וכליאה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לאה איציק, המכללה האקדמית אשקלון.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C1513A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שני מושגים של שלילת חירות האסיר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נתנאל דגן, האוניברסיטה העברית.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בידוד או הפרדה בבתי סוהר: רע הכרחי או אמצעי 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 xml:space="preserve">רע בהכרח?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שרון שלו, עמיתת מחקר, אוניברסיטת</w:t>
            </w:r>
            <w:r w:rsidRPr="008671BA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אוקספורד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, אנגליה</w:t>
            </w:r>
            <w:r w:rsidRPr="008671BA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.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Pr="00A956EB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מאסר בהפרדה: חוויית המאסר בהפרדה יחידנית ממושכת;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ליאת טייר ותומר עינת,</w:t>
            </w:r>
            <w:r w:rsidRPr="00A956EB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 אוניברסיטת בר אילן.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Pr="00CE22E9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גורמי סיכון, משאבי חוסן ועיצוב זהות: המקרה של חיילים אתיופים בצה"ל</w:t>
            </w:r>
            <w:r w:rsidRPr="00CE22E9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לאה איציק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, המכללה האקדמית אשקלון וסופי וולש</w:t>
            </w:r>
            <w:r w:rsidRPr="00CE22E9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,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אוניברסיטת בר אילן</w:t>
            </w:r>
            <w:r w:rsidRPr="00CE22E9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.</w:t>
            </w: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הסתגלות חיילים לבסיס הכליאה: תרומת משאבי חוסן אישיים; </w:t>
            </w:r>
            <w:r w:rsidRPr="004E02E2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קרן מייקל, המכללה האקדמית עמק יזרעאל.</w:t>
            </w:r>
          </w:p>
          <w:p w:rsidR="0041074F" w:rsidRPr="008E1C87" w:rsidRDefault="0041074F" w:rsidP="0041074F">
            <w:pPr>
              <w:bidi w:val="0"/>
              <w:spacing w:before="160"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Pr="0006105E" w:rsidRDefault="0041074F" w:rsidP="0041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  <w:rtl/>
              </w:rPr>
            </w:pPr>
          </w:p>
        </w:tc>
      </w:tr>
      <w:tr w:rsidR="0041074F" w:rsidRPr="00E323E0" w:rsidTr="00CB08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41074F" w:rsidRPr="00E323E0" w:rsidRDefault="0041074F" w:rsidP="0041074F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lastRenderedPageBreak/>
              <w:t>1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3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45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-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14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5</w:t>
            </w:r>
          </w:p>
        </w:tc>
        <w:tc>
          <w:tcPr>
            <w:tcW w:w="4567" w:type="pct"/>
            <w:gridSpan w:val="4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4F81BD" w:themeFill="accent1"/>
            <w:vAlign w:val="center"/>
          </w:tcPr>
          <w:p w:rsidR="00F623E0" w:rsidRDefault="0041074F" w:rsidP="00F62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ארוחת צהריים חגיגית</w:t>
            </w:r>
            <w:r w:rsidR="00F623E0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- </w:t>
            </w:r>
            <w:r w:rsidR="00F623E0"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  <w:t>Festive Lunch</w:t>
            </w:r>
          </w:p>
          <w:p w:rsidR="00F623E0" w:rsidRPr="00E323E0" w:rsidRDefault="00F623E0" w:rsidP="00410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:rsidR="0084105F" w:rsidRDefault="0084105F" w:rsidP="00870451">
      <w:pPr>
        <w:spacing w:line="240" w:lineRule="auto"/>
        <w:rPr>
          <w:sz w:val="28"/>
          <w:szCs w:val="28"/>
          <w:rtl/>
        </w:rPr>
      </w:pPr>
    </w:p>
    <w:tbl>
      <w:tblPr>
        <w:tblStyle w:val="MediumGrid3-Accent1"/>
        <w:bidiVisual/>
        <w:tblW w:w="5000" w:type="pct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238"/>
        <w:gridCol w:w="3309"/>
        <w:gridCol w:w="3251"/>
        <w:gridCol w:w="3243"/>
        <w:gridCol w:w="3257"/>
      </w:tblGrid>
      <w:tr w:rsidR="0041074F" w:rsidRPr="00E323E0" w:rsidTr="0041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</w:tcBorders>
            <w:vAlign w:val="center"/>
          </w:tcPr>
          <w:p w:rsidR="0041074F" w:rsidRDefault="0041074F" w:rsidP="00937C93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פאנל </w:t>
            </w:r>
            <w:r w:rsidR="00937C93">
              <w:rPr>
                <w:rFonts w:ascii="Tahoma" w:hAnsi="Tahoma" w:cs="David"/>
                <w:sz w:val="28"/>
                <w:szCs w:val="28"/>
              </w:rPr>
              <w:t>6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</w:p>
          <w:p w:rsidR="0041074F" w:rsidRPr="00F20E28" w:rsidRDefault="0041074F" w:rsidP="00937C93">
            <w:pPr>
              <w:jc w:val="center"/>
              <w:rPr>
                <w:rFonts w:ascii="Tahoma" w:hAnsi="Tahoma" w:cs="David"/>
                <w:sz w:val="24"/>
                <w:szCs w:val="24"/>
              </w:rPr>
            </w:pPr>
            <w:r w:rsidRPr="00F20E28">
              <w:rPr>
                <w:rFonts w:ascii="Tahoma" w:hAnsi="Tahoma" w:cs="David"/>
                <w:sz w:val="24"/>
                <w:szCs w:val="24"/>
              </w:rPr>
              <w:t xml:space="preserve">Panel </w:t>
            </w:r>
            <w:r w:rsidR="00937C93">
              <w:rPr>
                <w:rFonts w:ascii="Tahoma" w:hAnsi="Tahoma" w:cs="David"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1074F" w:rsidRPr="00E323E0" w:rsidRDefault="0041074F" w:rsidP="00BE0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אולם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A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1074F" w:rsidRPr="00E323E0" w:rsidRDefault="0041074F" w:rsidP="00BE0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אולם 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B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H</w:t>
            </w:r>
            <w:r>
              <w:rPr>
                <w:rFonts w:ascii="Tahoma" w:hAnsi="Tahoma" w:cs="David"/>
                <w:sz w:val="28"/>
                <w:szCs w:val="28"/>
              </w:rPr>
              <w:t>all</w:t>
            </w:r>
          </w:p>
        </w:tc>
        <w:tc>
          <w:tcPr>
            <w:tcW w:w="1134" w:type="pc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1074F" w:rsidRPr="00E323E0" w:rsidRDefault="0041074F" w:rsidP="00BE0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אולם 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C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  <w:tc>
          <w:tcPr>
            <w:tcW w:w="1139" w:type="pct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vAlign w:val="center"/>
          </w:tcPr>
          <w:p w:rsidR="0041074F" w:rsidRPr="00E323E0" w:rsidRDefault="0041074F" w:rsidP="00BE0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sz w:val="28"/>
                <w:szCs w:val="28"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אולם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 w:hint="cs"/>
                <w:sz w:val="28"/>
                <w:szCs w:val="28"/>
              </w:rPr>
              <w:t>D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David"/>
                <w:sz w:val="28"/>
                <w:szCs w:val="28"/>
              </w:rPr>
              <w:t>Hall</w:t>
            </w:r>
          </w:p>
        </w:tc>
      </w:tr>
      <w:tr w:rsidR="0041074F" w:rsidRPr="00E323E0" w:rsidTr="00E2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:rsidR="0041074F" w:rsidRPr="00E323E0" w:rsidRDefault="0041074F" w:rsidP="00870451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14: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45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-16: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30</w:t>
            </w:r>
          </w:p>
        </w:tc>
        <w:tc>
          <w:tcPr>
            <w:tcW w:w="1157" w:type="pc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1074F" w:rsidRDefault="0041074F" w:rsidP="008F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קורבנות, טראומה ופחד מפשיעה </w:t>
            </w:r>
          </w:p>
          <w:p w:rsidR="0041074F" w:rsidRPr="001D18B5" w:rsidRDefault="0041074F" w:rsidP="008F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1D18B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נעם חביב, האוניברסיטה העברית.</w:t>
            </w:r>
          </w:p>
          <w:p w:rsidR="0041074F" w:rsidRPr="001D18B5" w:rsidRDefault="0041074F" w:rsidP="008F6672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ניבוי גורמי סיכון לקורבנות פלילית: מחקר ישראלי; </w:t>
            </w:r>
            <w:r w:rsidRPr="001D18B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שני תשובה, נעם חביב ושמחה לנדאו, האוניברסיטה העברית.</w:t>
            </w:r>
          </w:p>
          <w:p w:rsidR="0041074F" w:rsidRDefault="0041074F" w:rsidP="008F6672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06133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פחד מפני פשיעה כפונקציה של סוג העבירה, מידת </w:t>
            </w:r>
            <w:r w:rsidRPr="0006133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lastRenderedPageBreak/>
              <w:t>האיום הרטרוספקטיבי והפרוספקטיבי, סגנונות קוגניטיביים ומגדר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; יואל שפרן, המכללה האקדמית עמק יזרעאל והמכללה האקדמית כנרת, תומר עינת ויעל אידיסיס, אוניברסיטת בר אילן. </w:t>
            </w:r>
          </w:p>
          <w:p w:rsidR="0041074F" w:rsidRPr="005842E6" w:rsidRDefault="0041074F" w:rsidP="005D13D4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השפעת הנוכחות הישראלית במזרח ירושלים על הפשיעה ותחושת הביטחון של האזרחים; </w:t>
            </w:r>
            <w:r w:rsidRPr="005842E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עזמי אבו סעוד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, הקריה האקדמית אונו ובאדי חסיסי,</w:t>
            </w:r>
            <w:r w:rsidRPr="005842E6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 xml:space="preserve"> האוניברסיטה העברית.</w:t>
            </w:r>
          </w:p>
          <w:p w:rsidR="0041074F" w:rsidRDefault="0041074F" w:rsidP="008F6672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E82595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קשר בין הזדקנות סובייקטיבית לבין סימפטומים פוסט-טראומטיים בקרב זקנים החשופים לירי טילים מעזה: האפקט הממתן של מאפיינים דמוגרפיים, פיזיים ונפשיים</w:t>
            </w:r>
            <w:r w:rsidRPr="00E82595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ליזה שצ'טינקוב, משה בן-סימון ועמית שרירא, אוניברסיטת בר אילן.</w:t>
            </w:r>
          </w:p>
          <w:p w:rsidR="0041074F" w:rsidRPr="008F6672" w:rsidRDefault="0041074F" w:rsidP="008F6672">
            <w:pPr>
              <w:bidi w:val="0"/>
              <w:spacing w:before="160"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</w:rPr>
            </w:pPr>
            <w:r w:rsidRPr="00D627ED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 xml:space="preserve">הצד החבוי של השואה: </w:t>
            </w:r>
            <w:r w:rsidRPr="00D627ED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lastRenderedPageBreak/>
              <w:t>העברה בין-דורית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עירית עין-טל, האקדמית גליל מערבי.</w:t>
            </w:r>
          </w:p>
        </w:tc>
        <w:tc>
          <w:tcPr>
            <w:tcW w:w="113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1074F" w:rsidRDefault="0041074F" w:rsidP="00A61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קולות מהשטח: השפעת מערכות יחסים וסיוע מקצועי על מעורבות א.נשים בזנות</w:t>
            </w:r>
          </w:p>
          <w:p w:rsidR="0041074F" w:rsidRDefault="0041074F" w:rsidP="00A61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BB644A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יו"ר: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נילי גסר, אוניברסיטת טמפל, ארה"ב. </w:t>
            </w:r>
          </w:p>
          <w:p w:rsidR="0041074F" w:rsidRPr="00BB644A" w:rsidRDefault="0041074F" w:rsidP="00A61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A61FF9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  <w:r w:rsidRPr="00BB644A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Professional support in women’s exiting trajectories: The importance of care and availability</w:t>
            </w:r>
            <w:r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 xml:space="preserve">; </w:t>
            </w:r>
            <w:proofErr w:type="spellStart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>Nili</w:t>
            </w:r>
            <w:proofErr w:type="spellEnd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>Gesser</w:t>
            </w:r>
            <w:proofErr w:type="spellEnd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</w:t>
            </w:r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lastRenderedPageBreak/>
              <w:t>Temple University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, US.</w:t>
            </w:r>
          </w:p>
          <w:p w:rsidR="0041074F" w:rsidRDefault="0041074F" w:rsidP="00A61FF9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</w:p>
          <w:p w:rsidR="0041074F" w:rsidRPr="002D72C3" w:rsidRDefault="0041074F" w:rsidP="00A61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DF37F0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  <w:t xml:space="preserve">תפיסת 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ה</w:t>
            </w:r>
            <w:r w:rsidRPr="00DF37F0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  <w:t xml:space="preserve">גבריות בקרב גברים </w:t>
            </w:r>
            <w:r w:rsidRPr="00DF37F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ה</w:t>
            </w:r>
            <w:r w:rsidRPr="00DF37F0"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  <w:t>עוסקים בזנות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; </w:t>
            </w:r>
            <w:r w:rsidRPr="006D6DD2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טל יעקוביביץ ויעל אידידיס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, אוניברסיטת בר אילן</w:t>
            </w:r>
            <w:r w:rsidRPr="006D6DD2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.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 </w:t>
            </w:r>
          </w:p>
          <w:p w:rsidR="0041074F" w:rsidRDefault="0041074F" w:rsidP="00A61FF9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</w:pPr>
          </w:p>
          <w:p w:rsidR="0041074F" w:rsidRDefault="0041074F" w:rsidP="00A61FF9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  <w:r w:rsidRPr="00BB644A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A Rich and complicated web: Prostitution diversion participants’ relationships with family, friends, and providers</w:t>
            </w:r>
            <w:r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 xml:space="preserve">; </w:t>
            </w:r>
            <w:proofErr w:type="gramStart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Corey  </w:t>
            </w:r>
            <w:proofErr w:type="spellStart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>Shdaimah</w:t>
            </w:r>
            <w:proofErr w:type="spellEnd"/>
            <w:proofErr w:type="gramEnd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>, University of Maryland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, US.</w:t>
            </w:r>
          </w:p>
          <w:p w:rsidR="0041074F" w:rsidRDefault="0041074F" w:rsidP="00A61FF9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</w:pPr>
          </w:p>
          <w:p w:rsidR="0041074F" w:rsidRPr="00BB644A" w:rsidRDefault="0041074F" w:rsidP="00A61FF9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</w:pPr>
            <w:r w:rsidRPr="00BB644A"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>The experience of intervention for youth involved in commercial sexual exploitation</w:t>
            </w:r>
            <w:r>
              <w:rPr>
                <w:rFonts w:ascii="Tahoma" w:hAnsi="Tahoma" w:cs="David"/>
                <w:b/>
                <w:bCs/>
                <w:color w:val="1F497D" w:themeColor="text2"/>
                <w:sz w:val="24"/>
                <w:szCs w:val="24"/>
              </w:rPr>
              <w:t xml:space="preserve">; </w:t>
            </w:r>
          </w:p>
          <w:p w:rsidR="0041074F" w:rsidRDefault="0041074F" w:rsidP="00A61FF9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  <w:proofErr w:type="spellStart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>Einat</w:t>
            </w:r>
            <w:proofErr w:type="spellEnd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>Peled</w:t>
            </w:r>
            <w:proofErr w:type="spellEnd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Guy </w:t>
            </w:r>
            <w:proofErr w:type="spellStart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>Shilo</w:t>
            </w:r>
            <w:proofErr w:type="spellEnd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Roni </w:t>
            </w:r>
            <w:proofErr w:type="spellStart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>Dotan</w:t>
            </w:r>
            <w:proofErr w:type="spellEnd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&amp; </w:t>
            </w:r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 xml:space="preserve">Heidi </w:t>
            </w:r>
            <w:proofErr w:type="spellStart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>Preis</w:t>
            </w:r>
            <w:proofErr w:type="spellEnd"/>
            <w:r w:rsidRPr="00BB644A">
              <w:rPr>
                <w:rFonts w:ascii="Tahoma" w:hAnsi="Tahoma" w:cs="David"/>
                <w:color w:val="1F497D" w:themeColor="text2"/>
                <w:sz w:val="24"/>
                <w:szCs w:val="24"/>
              </w:rPr>
              <w:t>, Tel Aviv University</w:t>
            </w:r>
            <w:r>
              <w:rPr>
                <w:rFonts w:ascii="Tahoma" w:hAnsi="Tahoma" w:cs="David"/>
                <w:color w:val="1F497D" w:themeColor="text2"/>
                <w:sz w:val="24"/>
                <w:szCs w:val="24"/>
              </w:rPr>
              <w:t>.</w:t>
            </w:r>
          </w:p>
          <w:p w:rsidR="0041074F" w:rsidRPr="00BB644A" w:rsidRDefault="0041074F" w:rsidP="00A61FF9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4"/>
                <w:szCs w:val="24"/>
              </w:rPr>
            </w:pPr>
          </w:p>
          <w:p w:rsidR="0041074F" w:rsidRPr="00A61FF9" w:rsidRDefault="0041074F" w:rsidP="003D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3D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3D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3D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3D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Pr="004420A1" w:rsidRDefault="0041074F" w:rsidP="00A61FF9">
            <w:pPr>
              <w:bidi w:val="0"/>
              <w:spacing w:before="160"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1074F" w:rsidRDefault="0041074F" w:rsidP="0069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שיטור מבוסס נתונים וראיות מחקריות במשטרת ישראל</w:t>
            </w:r>
          </w:p>
          <w:p w:rsidR="0041074F" w:rsidRPr="00C34081" w:rsidRDefault="0041074F" w:rsidP="0069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C34081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יו"ר: טל יונתן זמיר, האוניברסיטה העברית.</w:t>
            </w:r>
          </w:p>
          <w:p w:rsidR="0041074F" w:rsidRDefault="0041074F" w:rsidP="0069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Cs/>
                <w:i/>
                <w:color w:val="1F497D" w:themeColor="text2"/>
                <w:sz w:val="28"/>
                <w:szCs w:val="28"/>
                <w:rtl/>
              </w:rPr>
            </w:pPr>
          </w:p>
          <w:p w:rsidR="0041074F" w:rsidRPr="00C34081" w:rsidRDefault="0041074F" w:rsidP="0069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i/>
                <w:color w:val="1F497D" w:themeColor="text2"/>
                <w:sz w:val="28"/>
                <w:szCs w:val="28"/>
                <w:rtl/>
              </w:rPr>
            </w:pPr>
            <w:r w:rsidRPr="00C34081">
              <w:rPr>
                <w:rFonts w:ascii="Tahoma" w:hAnsi="Tahoma" w:cs="David"/>
                <w:bCs/>
                <w:i/>
                <w:color w:val="1F497D" w:themeColor="text2"/>
                <w:sz w:val="28"/>
                <w:szCs w:val="28"/>
                <w:rtl/>
              </w:rPr>
              <w:t>כלים לאומדני יוממות במשטרת ישראל - מתפיסה מופשטת לשימוש שוטף באסטרטגיה הארגונית</w:t>
            </w:r>
            <w:r>
              <w:rPr>
                <w:rFonts w:ascii="Tahoma" w:hAnsi="Tahoma" w:cs="David" w:hint="cs"/>
                <w:bCs/>
                <w:i/>
                <w:color w:val="1F497D" w:themeColor="text2"/>
                <w:sz w:val="28"/>
                <w:szCs w:val="28"/>
                <w:rtl/>
              </w:rPr>
              <w:t xml:space="preserve">; </w:t>
            </w:r>
            <w:r w:rsidRPr="00C34081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יונתן אילן, משטרת ישראל.</w:t>
            </w:r>
          </w:p>
          <w:p w:rsidR="0041074F" w:rsidRDefault="0041074F" w:rsidP="0069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Cs/>
                <w:i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9A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i/>
                <w:color w:val="1F497D" w:themeColor="text2"/>
                <w:sz w:val="28"/>
                <w:szCs w:val="28"/>
                <w:rtl/>
              </w:rPr>
            </w:pPr>
            <w:r w:rsidRPr="00C34081">
              <w:rPr>
                <w:rFonts w:ascii="Tahoma" w:hAnsi="Tahoma" w:cs="David"/>
                <w:bCs/>
                <w:i/>
                <w:color w:val="1F497D" w:themeColor="text2"/>
                <w:sz w:val="28"/>
                <w:szCs w:val="28"/>
                <w:rtl/>
              </w:rPr>
              <w:lastRenderedPageBreak/>
              <w:t>הערכת תוכנית אמו"ן במשטרת ישראל: ממצאים לגבי יעילות ויישום התוכנית בתחום עבירות הרכוש</w:t>
            </w:r>
            <w:r>
              <w:rPr>
                <w:rFonts w:ascii="Tahoma" w:hAnsi="Tahoma" w:cs="David" w:hint="cs"/>
                <w:bCs/>
                <w:i/>
                <w:color w:val="1F497D" w:themeColor="text2"/>
                <w:sz w:val="28"/>
                <w:szCs w:val="28"/>
                <w:rtl/>
              </w:rPr>
              <w:t xml:space="preserve">; </w:t>
            </w:r>
            <w:r w:rsidRPr="00C34081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דויד וייסב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ו</w:t>
            </w:r>
            <w:r w:rsidRPr="00C34081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רד, באדי חסייסי, יעל ליטמנוביץ, תומר כרמל, ליז גרוף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 xml:space="preserve"> ו</w:t>
            </w:r>
            <w:r w:rsidRPr="00C34081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שני תשובה, האוניברסיטה העברית.</w:t>
            </w:r>
          </w:p>
          <w:p w:rsidR="0041074F" w:rsidRDefault="0041074F" w:rsidP="0069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Cs/>
                <w:i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9A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i/>
                <w:color w:val="1F497D" w:themeColor="text2"/>
                <w:sz w:val="28"/>
                <w:szCs w:val="28"/>
                <w:rtl/>
              </w:rPr>
            </w:pPr>
            <w:r w:rsidRPr="00C34081">
              <w:rPr>
                <w:rFonts w:ascii="Tahoma" w:hAnsi="Tahoma" w:cs="David"/>
                <w:bCs/>
                <w:i/>
                <w:color w:val="1F497D" w:themeColor="text2"/>
                <w:sz w:val="28"/>
                <w:szCs w:val="28"/>
                <w:rtl/>
              </w:rPr>
              <w:t>ההתמודדות של משטרת ישראל עם בעיית הירי בחברה הערבית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 xml:space="preserve">; </w:t>
            </w:r>
            <w:r w:rsidRPr="00C34081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דויד וייסב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ו</w:t>
            </w:r>
            <w:r w:rsidRPr="00C34081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רד, באדי חסייסי, יעל ליטמנוביץ, תומר כרמל, ליז גרוף</w:t>
            </w:r>
            <w:r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 xml:space="preserve"> ו</w:t>
            </w:r>
            <w:r w:rsidRPr="00C34081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שני תשובה, האוניברסיטה העברית.</w:t>
            </w:r>
          </w:p>
          <w:p w:rsidR="0041074F" w:rsidRDefault="0041074F" w:rsidP="0069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Cs/>
                <w:i/>
                <w:color w:val="1F497D" w:themeColor="text2"/>
                <w:sz w:val="28"/>
                <w:szCs w:val="28"/>
                <w:rtl/>
              </w:rPr>
            </w:pPr>
          </w:p>
          <w:p w:rsidR="0041074F" w:rsidRPr="00C34081" w:rsidRDefault="0041074F" w:rsidP="0069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i/>
                <w:color w:val="1F497D" w:themeColor="text2"/>
                <w:sz w:val="28"/>
                <w:szCs w:val="28"/>
              </w:rPr>
            </w:pPr>
            <w:r w:rsidRPr="00C34081">
              <w:rPr>
                <w:rFonts w:ascii="Tahoma" w:hAnsi="Tahoma" w:cs="David"/>
                <w:bCs/>
                <w:i/>
                <w:color w:val="1F497D" w:themeColor="text2"/>
                <w:sz w:val="28"/>
                <w:szCs w:val="28"/>
                <w:rtl/>
              </w:rPr>
              <w:t xml:space="preserve">"אזורי תגובה" </w:t>
            </w:r>
            <w:r w:rsidRPr="00C34081">
              <w:rPr>
                <w:rFonts w:ascii="Tahoma" w:hAnsi="Tahoma" w:cs="David" w:hint="cs"/>
                <w:bCs/>
                <w:i/>
                <w:color w:val="1F497D" w:themeColor="text2"/>
                <w:sz w:val="28"/>
                <w:szCs w:val="28"/>
                <w:rtl/>
              </w:rPr>
              <w:t>במשטרת ישראל</w:t>
            </w:r>
            <w:r>
              <w:rPr>
                <w:rFonts w:cs="David" w:hint="cs"/>
                <w:sz w:val="28"/>
                <w:szCs w:val="28"/>
                <w:rtl/>
              </w:rPr>
              <w:t>; ק</w:t>
            </w:r>
            <w:r w:rsidRPr="00C34081">
              <w:rPr>
                <w:rFonts w:ascii="Tahoma" w:hAnsi="Tahoma" w:cs="David" w:hint="cs"/>
                <w:b/>
                <w:i/>
                <w:color w:val="1F497D" w:themeColor="text2"/>
                <w:sz w:val="28"/>
                <w:szCs w:val="28"/>
                <w:rtl/>
              </w:rPr>
              <w:t>טיה יז'מסקי ויונתן אילן, משטרת ישראל.</w:t>
            </w:r>
          </w:p>
          <w:p w:rsidR="0041074F" w:rsidRDefault="0041074F" w:rsidP="0069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i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C60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964BD">
              <w:rPr>
                <w:rFonts w:ascii="Tahoma" w:hAnsi="Tahoma" w:cs="David" w:hint="cs"/>
                <w:bCs/>
                <w:i/>
                <w:color w:val="1F497D" w:themeColor="text2"/>
                <w:sz w:val="28"/>
                <w:szCs w:val="28"/>
                <w:rtl/>
              </w:rPr>
              <w:t>עדויות חדשות לריכוז פשיעה בתל אביב;</w:t>
            </w:r>
            <w:r w:rsidRPr="008C2FD5">
              <w:rPr>
                <w:rFonts w:ascii="Tahoma" w:hAnsi="Tahoma" w:cs="David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8C2FD5">
              <w:rPr>
                <w:rFonts w:ascii="Tahoma" w:hAnsi="Tahoma" w:cs="David" w:hint="cs"/>
                <w:color w:val="365F91" w:themeColor="accent1" w:themeShade="BF"/>
                <w:sz w:val="28"/>
                <w:szCs w:val="28"/>
                <w:rtl/>
              </w:rPr>
              <w:t>שי עמרם, האוניברסיטה העברית</w:t>
            </w:r>
            <w:r>
              <w:rPr>
                <w:rFonts w:ascii="Tahoma" w:hAnsi="Tahoma" w:cs="David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41074F" w:rsidRDefault="0041074F" w:rsidP="0087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87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87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870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Pr="00E323E0" w:rsidRDefault="0041074F" w:rsidP="00694F07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</w:p>
        </w:tc>
        <w:tc>
          <w:tcPr>
            <w:tcW w:w="113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BE5F1" w:themeFill="accent1" w:themeFillTint="33"/>
          </w:tcPr>
          <w:p w:rsidR="0041074F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>קרימינולוגיה חיובית</w:t>
            </w:r>
          </w:p>
          <w:p w:rsidR="0041074F" w:rsidRPr="00816688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 w:rsidRPr="00816688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יו"ר: נתי רונאל, אוניברסיטת בר אילן. </w:t>
            </w:r>
          </w:p>
          <w:p w:rsidR="0041074F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Pr="001F0272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קרימינולוגיה חיובית בבית הספר והשלכותיה על אוכלוסיות בסיכון; </w:t>
            </w:r>
            <w:r w:rsidRPr="001F0272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ל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ימור גולן, המכללה האקדמית כינרת, ונתי רונאל, אוניברסיטת בר אילן.</w:t>
            </w:r>
          </w:p>
          <w:p w:rsidR="0041074F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Pr="00816688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הקרימינולוגיה הרוחנית </w:t>
            </w: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lastRenderedPageBreak/>
              <w:t xml:space="preserve">בהתייחס לזרם הסופי באיסלאם: תיאוריה ופרקטיקה של קרימינולוגיה חיובית ומשכינת שלום;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דוניא כאמל, האוניברסיטה הפתוחה, </w:t>
            </w:r>
            <w:r w:rsidRPr="00816688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ונתי רונאל, אוניברסיטת בר אילן.</w:t>
            </w:r>
          </w:p>
          <w:p w:rsidR="0041074F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קרימינולוגיה יהודית-רוחנית; 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 xml:space="preserve">יצחק בן </w:t>
            </w:r>
            <w:r w:rsidRPr="00816688"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יאיר, נתי רונאל ומשה אדד, אוניברסיטת בר אילן.</w:t>
            </w:r>
          </w:p>
          <w:p w:rsidR="0041074F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B317E7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</w:rPr>
              <w:t>ויקטימולוגיה רוחנית: מאפיינים ודרכי התמודדות רוחניית של נפגעות אלימות מינית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</w:rPr>
              <w:t>; שרון איתן ונתי רונאל, אוניברסיטת בר אילן.</w:t>
            </w:r>
          </w:p>
          <w:p w:rsidR="0041074F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</w:pPr>
          </w:p>
          <w:p w:rsidR="0041074F" w:rsidRDefault="0041074F" w:rsidP="00251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  <w:rtl/>
                <w:lang w:val="en-GB"/>
              </w:rPr>
            </w:pPr>
            <w:r w:rsidRPr="00B83140">
              <w:rPr>
                <w:rFonts w:ascii="Tahoma" w:hAnsi="Tahoma" w:cs="David" w:hint="cs"/>
                <w:b/>
                <w:bCs/>
                <w:color w:val="1F497D" w:themeColor="text2"/>
                <w:sz w:val="28"/>
                <w:szCs w:val="28"/>
                <w:rtl/>
                <w:lang w:val="en-GB"/>
              </w:rPr>
              <w:t>טיפול קבוצתי בגישה יהודית בקרב אסירים משוחררים</w:t>
            </w:r>
            <w:r>
              <w:rPr>
                <w:rFonts w:ascii="Tahoma" w:hAnsi="Tahoma" w:cs="David" w:hint="cs"/>
                <w:color w:val="1F497D" w:themeColor="text2"/>
                <w:sz w:val="28"/>
                <w:szCs w:val="28"/>
                <w:rtl/>
                <w:lang w:val="en-GB"/>
              </w:rPr>
              <w:t>; ענבל כהן, רש"א.</w:t>
            </w:r>
          </w:p>
          <w:p w:rsidR="0041074F" w:rsidRDefault="0041074F" w:rsidP="006D3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6D3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Default="0041074F" w:rsidP="006D3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1074F" w:rsidRPr="000C7DE4" w:rsidRDefault="0041074F" w:rsidP="006D3CBD">
            <w:pPr>
              <w:autoSpaceDE w:val="0"/>
              <w:autoSpaceDN w:val="0"/>
              <w:bidi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David"/>
                <w:color w:val="1F497D" w:themeColor="text2"/>
                <w:sz w:val="28"/>
                <w:szCs w:val="28"/>
              </w:rPr>
            </w:pPr>
          </w:p>
        </w:tc>
      </w:tr>
      <w:tr w:rsidR="0041074F" w:rsidRPr="00E323E0" w:rsidTr="00A03CF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41074F" w:rsidRPr="00E323E0" w:rsidRDefault="0041074F" w:rsidP="00AC48E2">
            <w:pPr>
              <w:jc w:val="center"/>
              <w:rPr>
                <w:rFonts w:ascii="Tahoma" w:hAnsi="Tahoma" w:cs="David"/>
                <w:sz w:val="28"/>
                <w:szCs w:val="28"/>
                <w:rtl/>
              </w:rPr>
            </w:pPr>
            <w:r>
              <w:rPr>
                <w:rFonts w:ascii="Tahoma" w:hAnsi="Tahoma" w:cs="David" w:hint="cs"/>
                <w:sz w:val="28"/>
                <w:szCs w:val="28"/>
                <w:rtl/>
              </w:rPr>
              <w:lastRenderedPageBreak/>
              <w:t>16:30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-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16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:</w:t>
            </w:r>
            <w:r>
              <w:rPr>
                <w:rFonts w:ascii="Tahoma" w:hAnsi="Tahoma" w:cs="David" w:hint="cs"/>
                <w:sz w:val="28"/>
                <w:szCs w:val="28"/>
                <w:rtl/>
              </w:rPr>
              <w:t>4</w:t>
            </w:r>
            <w:r w:rsidRPr="00E323E0">
              <w:rPr>
                <w:rFonts w:ascii="Tahoma" w:hAnsi="Tahoma" w:cs="David" w:hint="cs"/>
                <w:sz w:val="28"/>
                <w:szCs w:val="28"/>
                <w:rtl/>
              </w:rPr>
              <w:t>5</w:t>
            </w:r>
          </w:p>
        </w:tc>
        <w:tc>
          <w:tcPr>
            <w:tcW w:w="4567" w:type="pct"/>
            <w:gridSpan w:val="4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4F81BD" w:themeFill="accent1"/>
            <w:vAlign w:val="center"/>
          </w:tcPr>
          <w:p w:rsidR="00D31126" w:rsidRPr="00E323E0" w:rsidRDefault="0041074F" w:rsidP="003F6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קפה ועוגה לדרך</w:t>
            </w:r>
            <w:r w:rsidR="003F6A74">
              <w:rPr>
                <w:rFonts w:ascii="Tahoma" w:hAnsi="Tahoma" w:cs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</w:t>
            </w:r>
            <w:r w:rsidR="00D31126"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  <w:t>Coffee &amp; Cake to go</w:t>
            </w:r>
            <w:r w:rsidR="003F6A74"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D31126">
              <w:rPr>
                <w:rFonts w:ascii="Tahoma" w:hAnsi="Tahoma" w:cs="David"/>
                <w:b/>
                <w:bCs/>
                <w:color w:val="FFFFFF" w:themeColor="background1"/>
                <w:sz w:val="28"/>
                <w:szCs w:val="28"/>
              </w:rPr>
              <w:t>…</w:t>
            </w:r>
          </w:p>
        </w:tc>
      </w:tr>
    </w:tbl>
    <w:p w:rsidR="0084105F" w:rsidRDefault="0084105F" w:rsidP="00870451">
      <w:pPr>
        <w:spacing w:line="240" w:lineRule="auto"/>
        <w:rPr>
          <w:sz w:val="28"/>
          <w:szCs w:val="28"/>
          <w:rtl/>
        </w:rPr>
      </w:pPr>
    </w:p>
    <w:p w:rsidR="003F23E4" w:rsidRDefault="003F23E4" w:rsidP="003F23E4">
      <w:pPr>
        <w:spacing w:after="0" w:line="240" w:lineRule="auto"/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</w:pPr>
    </w:p>
    <w:p w:rsidR="00AA260A" w:rsidRPr="00AA260A" w:rsidRDefault="00AA260A" w:rsidP="00441708">
      <w:pPr>
        <w:spacing w:after="0" w:line="240" w:lineRule="auto"/>
        <w:rPr>
          <w:rFonts w:ascii="Tahoma" w:hAnsi="Tahoma" w:cs="David"/>
          <w:color w:val="365F91" w:themeColor="accent1" w:themeShade="BF"/>
          <w:sz w:val="28"/>
          <w:szCs w:val="28"/>
          <w:rtl/>
        </w:rPr>
      </w:pPr>
    </w:p>
    <w:p w:rsidR="00441708" w:rsidRDefault="00441708" w:rsidP="00870451">
      <w:pPr>
        <w:spacing w:after="0" w:line="240" w:lineRule="auto"/>
        <w:rPr>
          <w:rFonts w:ascii="Tahoma" w:hAnsi="Tahoma" w:cs="David"/>
          <w:b/>
          <w:bCs/>
          <w:color w:val="365F91" w:themeColor="accent1" w:themeShade="BF"/>
          <w:sz w:val="28"/>
          <w:szCs w:val="28"/>
          <w:rtl/>
        </w:rPr>
      </w:pPr>
    </w:p>
    <w:p w:rsidR="0084105F" w:rsidRPr="0084105F" w:rsidRDefault="0084105F" w:rsidP="00870451">
      <w:pPr>
        <w:spacing w:line="240" w:lineRule="auto"/>
        <w:rPr>
          <w:sz w:val="28"/>
          <w:szCs w:val="28"/>
        </w:rPr>
      </w:pPr>
    </w:p>
    <w:sectPr w:rsidR="0084105F" w:rsidRPr="0084105F" w:rsidSect="00301EF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B5"/>
    <w:multiLevelType w:val="hybridMultilevel"/>
    <w:tmpl w:val="5D342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CFA"/>
    <w:multiLevelType w:val="hybridMultilevel"/>
    <w:tmpl w:val="4F62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F4735"/>
    <w:multiLevelType w:val="hybridMultilevel"/>
    <w:tmpl w:val="13249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3E7753"/>
    <w:multiLevelType w:val="hybridMultilevel"/>
    <w:tmpl w:val="F98C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F4"/>
    <w:rsid w:val="00003BC0"/>
    <w:rsid w:val="000044E7"/>
    <w:rsid w:val="000053BE"/>
    <w:rsid w:val="000117CD"/>
    <w:rsid w:val="00017916"/>
    <w:rsid w:val="00031E23"/>
    <w:rsid w:val="0003229D"/>
    <w:rsid w:val="0005639D"/>
    <w:rsid w:val="000566DB"/>
    <w:rsid w:val="0006105E"/>
    <w:rsid w:val="00061330"/>
    <w:rsid w:val="000651A0"/>
    <w:rsid w:val="00070B39"/>
    <w:rsid w:val="00075F3D"/>
    <w:rsid w:val="00081BDB"/>
    <w:rsid w:val="000919E5"/>
    <w:rsid w:val="000949DE"/>
    <w:rsid w:val="000C397A"/>
    <w:rsid w:val="000C455A"/>
    <w:rsid w:val="000C7DE4"/>
    <w:rsid w:val="000D26D8"/>
    <w:rsid w:val="000D6373"/>
    <w:rsid w:val="000E325E"/>
    <w:rsid w:val="000F0911"/>
    <w:rsid w:val="000F5906"/>
    <w:rsid w:val="00121554"/>
    <w:rsid w:val="00144526"/>
    <w:rsid w:val="00145CBF"/>
    <w:rsid w:val="00146A0F"/>
    <w:rsid w:val="00163235"/>
    <w:rsid w:val="00171E60"/>
    <w:rsid w:val="00174363"/>
    <w:rsid w:val="00174D07"/>
    <w:rsid w:val="00184C8E"/>
    <w:rsid w:val="00195E27"/>
    <w:rsid w:val="00195E50"/>
    <w:rsid w:val="001A3C48"/>
    <w:rsid w:val="001A6BE5"/>
    <w:rsid w:val="001B2AF0"/>
    <w:rsid w:val="001B4AD3"/>
    <w:rsid w:val="001D18B5"/>
    <w:rsid w:val="001E2418"/>
    <w:rsid w:val="001E5CBF"/>
    <w:rsid w:val="001F0272"/>
    <w:rsid w:val="001F094B"/>
    <w:rsid w:val="001F2A5B"/>
    <w:rsid w:val="00201FDC"/>
    <w:rsid w:val="00205870"/>
    <w:rsid w:val="0021296C"/>
    <w:rsid w:val="002166CA"/>
    <w:rsid w:val="00227701"/>
    <w:rsid w:val="00227807"/>
    <w:rsid w:val="00230438"/>
    <w:rsid w:val="0023045C"/>
    <w:rsid w:val="00251DA6"/>
    <w:rsid w:val="00252BF0"/>
    <w:rsid w:val="00254E5A"/>
    <w:rsid w:val="00256031"/>
    <w:rsid w:val="0027559B"/>
    <w:rsid w:val="002A03B9"/>
    <w:rsid w:val="002A7C44"/>
    <w:rsid w:val="002B242D"/>
    <w:rsid w:val="002B4F8F"/>
    <w:rsid w:val="002B6801"/>
    <w:rsid w:val="002C2F7E"/>
    <w:rsid w:val="002D0ABB"/>
    <w:rsid w:val="002D11FE"/>
    <w:rsid w:val="002D1B74"/>
    <w:rsid w:val="002D72C3"/>
    <w:rsid w:val="002F30D3"/>
    <w:rsid w:val="002F502C"/>
    <w:rsid w:val="00301EF4"/>
    <w:rsid w:val="00303BA2"/>
    <w:rsid w:val="003048F3"/>
    <w:rsid w:val="00311447"/>
    <w:rsid w:val="00311897"/>
    <w:rsid w:val="003343A7"/>
    <w:rsid w:val="003400F3"/>
    <w:rsid w:val="003424F6"/>
    <w:rsid w:val="00351AEE"/>
    <w:rsid w:val="00356567"/>
    <w:rsid w:val="00371A48"/>
    <w:rsid w:val="00380AF8"/>
    <w:rsid w:val="00390813"/>
    <w:rsid w:val="003A0459"/>
    <w:rsid w:val="003B4244"/>
    <w:rsid w:val="003C1BE6"/>
    <w:rsid w:val="003C7AE9"/>
    <w:rsid w:val="003D2B34"/>
    <w:rsid w:val="003D2FBD"/>
    <w:rsid w:val="003D4864"/>
    <w:rsid w:val="003E16E0"/>
    <w:rsid w:val="003F23E4"/>
    <w:rsid w:val="003F6A74"/>
    <w:rsid w:val="0041074F"/>
    <w:rsid w:val="0041262B"/>
    <w:rsid w:val="004150DB"/>
    <w:rsid w:val="0041586B"/>
    <w:rsid w:val="00417CFE"/>
    <w:rsid w:val="0043613C"/>
    <w:rsid w:val="00441708"/>
    <w:rsid w:val="004420A1"/>
    <w:rsid w:val="00452E3B"/>
    <w:rsid w:val="004541F2"/>
    <w:rsid w:val="004671AD"/>
    <w:rsid w:val="00470230"/>
    <w:rsid w:val="00470CE1"/>
    <w:rsid w:val="004738CA"/>
    <w:rsid w:val="00475C1A"/>
    <w:rsid w:val="00475CA0"/>
    <w:rsid w:val="004C10F6"/>
    <w:rsid w:val="004D6C6A"/>
    <w:rsid w:val="004E02E2"/>
    <w:rsid w:val="004F483F"/>
    <w:rsid w:val="00517C9B"/>
    <w:rsid w:val="00540614"/>
    <w:rsid w:val="0054338D"/>
    <w:rsid w:val="0054347F"/>
    <w:rsid w:val="00555F6D"/>
    <w:rsid w:val="00557D36"/>
    <w:rsid w:val="005637EC"/>
    <w:rsid w:val="00567BBF"/>
    <w:rsid w:val="00571224"/>
    <w:rsid w:val="005738B2"/>
    <w:rsid w:val="00583E07"/>
    <w:rsid w:val="005842E6"/>
    <w:rsid w:val="005932C1"/>
    <w:rsid w:val="00593857"/>
    <w:rsid w:val="005A6FF8"/>
    <w:rsid w:val="005B11EF"/>
    <w:rsid w:val="005B2E27"/>
    <w:rsid w:val="005D13D4"/>
    <w:rsid w:val="005D4437"/>
    <w:rsid w:val="005D5998"/>
    <w:rsid w:val="005E0A13"/>
    <w:rsid w:val="005E25AC"/>
    <w:rsid w:val="005E49F4"/>
    <w:rsid w:val="005E75D2"/>
    <w:rsid w:val="006037A8"/>
    <w:rsid w:val="00622064"/>
    <w:rsid w:val="006322D6"/>
    <w:rsid w:val="00636B5D"/>
    <w:rsid w:val="00637DE3"/>
    <w:rsid w:val="00637F17"/>
    <w:rsid w:val="00651BCF"/>
    <w:rsid w:val="00670AAC"/>
    <w:rsid w:val="00694F07"/>
    <w:rsid w:val="00695B66"/>
    <w:rsid w:val="006B01BD"/>
    <w:rsid w:val="006B17FC"/>
    <w:rsid w:val="006B1AC8"/>
    <w:rsid w:val="006B55DC"/>
    <w:rsid w:val="006D3CBD"/>
    <w:rsid w:val="006D436E"/>
    <w:rsid w:val="006D6B71"/>
    <w:rsid w:val="006D6DD2"/>
    <w:rsid w:val="006E4942"/>
    <w:rsid w:val="006E5AE0"/>
    <w:rsid w:val="006F4AD3"/>
    <w:rsid w:val="00700CCD"/>
    <w:rsid w:val="007011C2"/>
    <w:rsid w:val="00702288"/>
    <w:rsid w:val="00702DB4"/>
    <w:rsid w:val="007052B5"/>
    <w:rsid w:val="00710F41"/>
    <w:rsid w:val="007132E7"/>
    <w:rsid w:val="0072139D"/>
    <w:rsid w:val="007227E4"/>
    <w:rsid w:val="00722A62"/>
    <w:rsid w:val="00746FC0"/>
    <w:rsid w:val="0076454A"/>
    <w:rsid w:val="00780730"/>
    <w:rsid w:val="00795AC1"/>
    <w:rsid w:val="007A63D3"/>
    <w:rsid w:val="007B13A3"/>
    <w:rsid w:val="007C07EE"/>
    <w:rsid w:val="007D1CC3"/>
    <w:rsid w:val="007D3BA1"/>
    <w:rsid w:val="007D3E5E"/>
    <w:rsid w:val="007E7F87"/>
    <w:rsid w:val="007F786F"/>
    <w:rsid w:val="008022DE"/>
    <w:rsid w:val="00814FDF"/>
    <w:rsid w:val="00816688"/>
    <w:rsid w:val="0081688B"/>
    <w:rsid w:val="00821507"/>
    <w:rsid w:val="0082591C"/>
    <w:rsid w:val="00830620"/>
    <w:rsid w:val="008368C1"/>
    <w:rsid w:val="0084105F"/>
    <w:rsid w:val="00841BE3"/>
    <w:rsid w:val="00842FD2"/>
    <w:rsid w:val="00844E4F"/>
    <w:rsid w:val="008671BA"/>
    <w:rsid w:val="00870451"/>
    <w:rsid w:val="0087418A"/>
    <w:rsid w:val="008929AD"/>
    <w:rsid w:val="00894278"/>
    <w:rsid w:val="008B295F"/>
    <w:rsid w:val="008B3D2C"/>
    <w:rsid w:val="008C2FD5"/>
    <w:rsid w:val="008E1C87"/>
    <w:rsid w:val="008E6078"/>
    <w:rsid w:val="008F1EE9"/>
    <w:rsid w:val="008F4AE3"/>
    <w:rsid w:val="008F6672"/>
    <w:rsid w:val="00911C02"/>
    <w:rsid w:val="00912F6B"/>
    <w:rsid w:val="00917532"/>
    <w:rsid w:val="00921696"/>
    <w:rsid w:val="0093582F"/>
    <w:rsid w:val="00937C93"/>
    <w:rsid w:val="00944BB7"/>
    <w:rsid w:val="00953AD8"/>
    <w:rsid w:val="00953B6C"/>
    <w:rsid w:val="00960C2B"/>
    <w:rsid w:val="00962C68"/>
    <w:rsid w:val="009770D5"/>
    <w:rsid w:val="00985177"/>
    <w:rsid w:val="0098610E"/>
    <w:rsid w:val="009943AB"/>
    <w:rsid w:val="00996A52"/>
    <w:rsid w:val="009A4D8A"/>
    <w:rsid w:val="009B5975"/>
    <w:rsid w:val="009B6882"/>
    <w:rsid w:val="009B690A"/>
    <w:rsid w:val="009C5B7C"/>
    <w:rsid w:val="009C6C18"/>
    <w:rsid w:val="009E1102"/>
    <w:rsid w:val="009E7794"/>
    <w:rsid w:val="009F5FB5"/>
    <w:rsid w:val="00A05464"/>
    <w:rsid w:val="00A41171"/>
    <w:rsid w:val="00A412B0"/>
    <w:rsid w:val="00A42214"/>
    <w:rsid w:val="00A52703"/>
    <w:rsid w:val="00A5365C"/>
    <w:rsid w:val="00A56C69"/>
    <w:rsid w:val="00A61FF9"/>
    <w:rsid w:val="00A84D2E"/>
    <w:rsid w:val="00A94E38"/>
    <w:rsid w:val="00A956EB"/>
    <w:rsid w:val="00A964BD"/>
    <w:rsid w:val="00A96EAA"/>
    <w:rsid w:val="00AA1753"/>
    <w:rsid w:val="00AA186D"/>
    <w:rsid w:val="00AA260A"/>
    <w:rsid w:val="00AA6244"/>
    <w:rsid w:val="00AB12E3"/>
    <w:rsid w:val="00AB6C5F"/>
    <w:rsid w:val="00AC0777"/>
    <w:rsid w:val="00AC3ED7"/>
    <w:rsid w:val="00AC3F4A"/>
    <w:rsid w:val="00AC48E2"/>
    <w:rsid w:val="00AD057A"/>
    <w:rsid w:val="00AD22D1"/>
    <w:rsid w:val="00AE5318"/>
    <w:rsid w:val="00AF03E0"/>
    <w:rsid w:val="00B02751"/>
    <w:rsid w:val="00B317E7"/>
    <w:rsid w:val="00B43B7C"/>
    <w:rsid w:val="00B44DD9"/>
    <w:rsid w:val="00B45D8C"/>
    <w:rsid w:val="00B46930"/>
    <w:rsid w:val="00B60BFA"/>
    <w:rsid w:val="00B61F26"/>
    <w:rsid w:val="00B64BEE"/>
    <w:rsid w:val="00B77879"/>
    <w:rsid w:val="00B8103C"/>
    <w:rsid w:val="00B83140"/>
    <w:rsid w:val="00B8419D"/>
    <w:rsid w:val="00B84A91"/>
    <w:rsid w:val="00B85612"/>
    <w:rsid w:val="00B946F6"/>
    <w:rsid w:val="00BB644A"/>
    <w:rsid w:val="00BC14F5"/>
    <w:rsid w:val="00BC2207"/>
    <w:rsid w:val="00BC5DD1"/>
    <w:rsid w:val="00BD4749"/>
    <w:rsid w:val="00C107BE"/>
    <w:rsid w:val="00C1513A"/>
    <w:rsid w:val="00C17835"/>
    <w:rsid w:val="00C23768"/>
    <w:rsid w:val="00C32B0B"/>
    <w:rsid w:val="00C34081"/>
    <w:rsid w:val="00C36672"/>
    <w:rsid w:val="00C5364B"/>
    <w:rsid w:val="00C56D9E"/>
    <w:rsid w:val="00C6020F"/>
    <w:rsid w:val="00C7292B"/>
    <w:rsid w:val="00C90270"/>
    <w:rsid w:val="00CA2596"/>
    <w:rsid w:val="00CA7BB9"/>
    <w:rsid w:val="00CB243D"/>
    <w:rsid w:val="00CC3079"/>
    <w:rsid w:val="00CD0267"/>
    <w:rsid w:val="00CD3625"/>
    <w:rsid w:val="00CD4585"/>
    <w:rsid w:val="00CE22E9"/>
    <w:rsid w:val="00CE49CC"/>
    <w:rsid w:val="00D02D29"/>
    <w:rsid w:val="00D062B3"/>
    <w:rsid w:val="00D1125F"/>
    <w:rsid w:val="00D14825"/>
    <w:rsid w:val="00D15BA3"/>
    <w:rsid w:val="00D17209"/>
    <w:rsid w:val="00D31126"/>
    <w:rsid w:val="00D40A1D"/>
    <w:rsid w:val="00D416C3"/>
    <w:rsid w:val="00D43868"/>
    <w:rsid w:val="00D62479"/>
    <w:rsid w:val="00D627ED"/>
    <w:rsid w:val="00D71888"/>
    <w:rsid w:val="00D72403"/>
    <w:rsid w:val="00D83FAF"/>
    <w:rsid w:val="00D8466E"/>
    <w:rsid w:val="00D92B59"/>
    <w:rsid w:val="00D9726C"/>
    <w:rsid w:val="00DA045F"/>
    <w:rsid w:val="00DA0E75"/>
    <w:rsid w:val="00DA233E"/>
    <w:rsid w:val="00DB3DDD"/>
    <w:rsid w:val="00DB6D5A"/>
    <w:rsid w:val="00DC543F"/>
    <w:rsid w:val="00DE336D"/>
    <w:rsid w:val="00DF37F0"/>
    <w:rsid w:val="00DF57CD"/>
    <w:rsid w:val="00DF7089"/>
    <w:rsid w:val="00E06021"/>
    <w:rsid w:val="00E20A7C"/>
    <w:rsid w:val="00E23041"/>
    <w:rsid w:val="00E25D26"/>
    <w:rsid w:val="00E322DD"/>
    <w:rsid w:val="00E323E0"/>
    <w:rsid w:val="00E35C8D"/>
    <w:rsid w:val="00E37CE3"/>
    <w:rsid w:val="00E401A4"/>
    <w:rsid w:val="00E53F13"/>
    <w:rsid w:val="00E54260"/>
    <w:rsid w:val="00E546E2"/>
    <w:rsid w:val="00E661C8"/>
    <w:rsid w:val="00E67F0A"/>
    <w:rsid w:val="00E72477"/>
    <w:rsid w:val="00E82595"/>
    <w:rsid w:val="00E83CE9"/>
    <w:rsid w:val="00EA1FA6"/>
    <w:rsid w:val="00EA217E"/>
    <w:rsid w:val="00EA29A3"/>
    <w:rsid w:val="00EB6733"/>
    <w:rsid w:val="00EB7EC3"/>
    <w:rsid w:val="00EF74A2"/>
    <w:rsid w:val="00F10A20"/>
    <w:rsid w:val="00F20E28"/>
    <w:rsid w:val="00F2709A"/>
    <w:rsid w:val="00F37167"/>
    <w:rsid w:val="00F44E9D"/>
    <w:rsid w:val="00F46328"/>
    <w:rsid w:val="00F568E0"/>
    <w:rsid w:val="00F61586"/>
    <w:rsid w:val="00F623E0"/>
    <w:rsid w:val="00F6494D"/>
    <w:rsid w:val="00F65E66"/>
    <w:rsid w:val="00F674F7"/>
    <w:rsid w:val="00F83579"/>
    <w:rsid w:val="00F93B64"/>
    <w:rsid w:val="00FA5689"/>
    <w:rsid w:val="00FB50CD"/>
    <w:rsid w:val="00FB7FC7"/>
    <w:rsid w:val="00FC52CF"/>
    <w:rsid w:val="00FC5370"/>
    <w:rsid w:val="00FE2A88"/>
    <w:rsid w:val="00FF1519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4BFCF-39EF-4AE2-8816-1753B3FC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301E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1EF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DC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2637</Words>
  <Characters>15035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gibor</dc:creator>
  <cp:lastModifiedBy>Gila</cp:lastModifiedBy>
  <cp:revision>2</cp:revision>
  <cp:lastPrinted>2019-03-14T10:33:00Z</cp:lastPrinted>
  <dcterms:created xsi:type="dcterms:W3CDTF">2019-03-24T16:47:00Z</dcterms:created>
  <dcterms:modified xsi:type="dcterms:W3CDTF">2019-03-24T16:47:00Z</dcterms:modified>
</cp:coreProperties>
</file>